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keepNext w:val="true"/>
        <w:numPr>
          <w:ilvl w:val="0"/>
          <w:numId w:val="0"/>
        </w:numPr>
        <w:spacing w:lineRule="auto" w:line="240" w:before="0" w:after="0"/>
        <w:ind w:left="0" w:hanging="14"/>
        <w:jc w:val="center"/>
        <w:outlineLvl w:val="0"/>
        <w:rPr>
          <w:rFonts w:ascii="Times New Roman" w:hAnsi="Times New Roman" w:cs="Times New Roman"/>
          <w:bCs/>
          <w:sz w:val="24"/>
          <w:szCs w:val="24"/>
        </w:rPr>
      </w:pPr>
      <w:r>
        <w:rPr/>
        <w:drawing>
          <wp:inline distT="0" distB="0" distL="0" distR="0">
            <wp:extent cx="885825" cy="666750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666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widowControl w:val="false"/>
        <w:suppressAutoHyphens w:val="true"/>
        <w:spacing w:lineRule="auto" w:line="240" w:before="0" w:after="0"/>
        <w:jc w:val="center"/>
        <w:rPr>
          <w:rFonts w:ascii="Times New Roman" w:hAnsi="Times New Roman" w:eastAsia="Arial Unicode MS" w:cs="Times New Roman"/>
          <w:kern w:val="2"/>
          <w:sz w:val="24"/>
          <w:szCs w:val="24"/>
        </w:rPr>
      </w:pPr>
      <w:r>
        <w:rPr>
          <w:rFonts w:eastAsia="Arial Unicode MS" w:cs="Times New Roman" w:ascii="Times New Roman" w:hAnsi="Times New Roman"/>
          <w:kern w:val="2"/>
          <w:sz w:val="24"/>
          <w:szCs w:val="24"/>
        </w:rPr>
        <w:t>Российская Федерация</w:t>
      </w:r>
    </w:p>
    <w:p>
      <w:pPr>
        <w:pStyle w:val="Normal"/>
        <w:widowControl w:val="false"/>
        <w:suppressAutoHyphens w:val="true"/>
        <w:spacing w:lineRule="auto" w:line="240" w:before="0" w:after="0"/>
        <w:jc w:val="center"/>
        <w:rPr>
          <w:rFonts w:ascii="Times New Roman" w:hAnsi="Times New Roman" w:eastAsia="Arial Unicode MS" w:cs="Times New Roman"/>
          <w:kern w:val="2"/>
          <w:sz w:val="24"/>
          <w:szCs w:val="24"/>
        </w:rPr>
      </w:pPr>
      <w:r>
        <w:rPr>
          <w:rFonts w:eastAsia="Arial Unicode MS" w:cs="Times New Roman" w:ascii="Times New Roman" w:hAnsi="Times New Roman"/>
          <w:kern w:val="2"/>
          <w:sz w:val="24"/>
          <w:szCs w:val="24"/>
        </w:rPr>
        <w:t>Самарская область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left="0" w:hanging="0"/>
        <w:jc w:val="center"/>
        <w:outlineLvl w:val="0"/>
        <w:rPr>
          <w:rFonts w:ascii="Times New Roman" w:hAnsi="Times New Roman" w:eastAsia="Calibri" w:cs="Times New Roman"/>
          <w:bCs/>
          <w:sz w:val="24"/>
          <w:szCs w:val="24"/>
        </w:rPr>
      </w:pPr>
      <w:r>
        <w:rPr>
          <w:rFonts w:eastAsia="Calibri" w:cs="Times New Roman" w:ascii="Times New Roman" w:hAnsi="Times New Roman"/>
          <w:bCs/>
          <w:sz w:val="24"/>
          <w:szCs w:val="24"/>
        </w:rPr>
        <w:t>АДМИНИСТРАЦИЯ СЕЛЬСКОГО ПОСЕЛЕНИЯ ВЫСЕЛКИ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left="0" w:hanging="0"/>
        <w:jc w:val="center"/>
        <w:outlineLvl w:val="0"/>
        <w:rPr>
          <w:rFonts w:ascii="Times New Roman" w:hAnsi="Times New Roman" w:eastAsia="Calibri" w:cs="Times New Roman"/>
          <w:bCs/>
          <w:sz w:val="24"/>
          <w:szCs w:val="24"/>
        </w:rPr>
      </w:pPr>
      <w:r>
        <w:rPr>
          <w:rFonts w:eastAsia="Calibri" w:cs="Times New Roman" w:ascii="Times New Roman" w:hAnsi="Times New Roman"/>
          <w:bCs/>
          <w:sz w:val="24"/>
          <w:szCs w:val="24"/>
        </w:rPr>
        <w:t>МУНИЦИПАЛЬНОГО РАЙОНА СТАВРОПОЛЬСКИЙ САМАРСКОЙ ОБЛАСТИ</w:t>
      </w:r>
    </w:p>
    <w:p>
      <w:pPr>
        <w:pStyle w:val="Normal"/>
        <w:widowControl w:val="false"/>
        <w:suppressAutoHyphens w:val="true"/>
        <w:spacing w:lineRule="auto" w:line="240" w:before="0" w:after="0"/>
        <w:rPr>
          <w:rFonts w:ascii="Times New Roman" w:hAnsi="Times New Roman" w:eastAsia="Arial Unicode MS" w:cs="Times New Roman"/>
          <w:b/>
          <w:b/>
          <w:bCs/>
          <w:kern w:val="2"/>
          <w:sz w:val="16"/>
          <w:szCs w:val="16"/>
        </w:rPr>
      </w:pPr>
      <w:r>
        <w:rPr>
          <w:rFonts w:eastAsia="Arial Unicode MS" w:cs="Times New Roman" w:ascii="Times New Roman" w:hAnsi="Times New Roman"/>
          <w:b/>
          <w:bCs/>
          <w:kern w:val="2"/>
          <w:sz w:val="16"/>
          <w:szCs w:val="16"/>
        </w:rPr>
      </w:r>
    </w:p>
    <w:p>
      <w:pPr>
        <w:pStyle w:val="Normal"/>
        <w:widowControl w:val="false"/>
        <w:suppressAutoHyphens w:val="true"/>
        <w:spacing w:lineRule="auto" w:line="240" w:before="0" w:after="0"/>
        <w:rPr>
          <w:rFonts w:ascii="Times New Roman" w:hAnsi="Times New Roman" w:eastAsia="Arial Unicode MS" w:cs="Times New Roman"/>
          <w:b/>
          <w:b/>
          <w:bCs/>
          <w:kern w:val="2"/>
          <w:sz w:val="16"/>
          <w:szCs w:val="16"/>
        </w:rPr>
      </w:pPr>
      <w:r>
        <w:rPr>
          <w:rFonts w:eastAsia="Arial Unicode MS" w:cs="Times New Roman" w:ascii="Times New Roman" w:hAnsi="Times New Roman"/>
          <w:b/>
          <w:bCs/>
          <w:kern w:val="2"/>
          <w:sz w:val="16"/>
          <w:szCs w:val="16"/>
        </w:rPr>
      </w:r>
    </w:p>
    <w:p>
      <w:pPr>
        <w:pStyle w:val="Normal"/>
        <w:widowControl w:val="false"/>
        <w:suppressAutoHyphens w:val="true"/>
        <w:spacing w:lineRule="auto" w:line="240" w:before="0" w:after="0"/>
        <w:jc w:val="center"/>
        <w:rPr>
          <w:rFonts w:ascii="Times New Roman" w:hAnsi="Times New Roman" w:eastAsia="Arial Unicode MS" w:cs="Times New Roman"/>
          <w:b/>
          <w:b/>
          <w:bCs/>
          <w:kern w:val="2"/>
          <w:sz w:val="28"/>
          <w:szCs w:val="28"/>
        </w:rPr>
      </w:pPr>
      <w:r>
        <w:rPr>
          <w:rFonts w:eastAsia="Arial Unicode MS" w:cs="Times New Roman" w:ascii="Times New Roman" w:hAnsi="Times New Roman"/>
          <w:b/>
          <w:bCs/>
          <w:kern w:val="2"/>
          <w:sz w:val="28"/>
          <w:szCs w:val="28"/>
        </w:rPr>
        <w:t xml:space="preserve">РАСПОРЯЖЕНИЕ  </w:t>
      </w:r>
    </w:p>
    <w:p>
      <w:pPr>
        <w:pStyle w:val="Normal"/>
        <w:widowControl w:val="false"/>
        <w:suppressAutoHyphens w:val="true"/>
        <w:spacing w:lineRule="auto" w:line="240" w:before="0" w:after="0"/>
        <w:rPr>
          <w:rFonts w:ascii="Times New Roman" w:hAnsi="Times New Roman" w:eastAsia="Arial Unicode MS" w:cs="Times New Roman"/>
          <w:bCs/>
          <w:kern w:val="2"/>
          <w:sz w:val="28"/>
          <w:szCs w:val="28"/>
        </w:rPr>
      </w:pPr>
      <w:r>
        <w:rPr>
          <w:rFonts w:eastAsia="Arial Unicode MS" w:cs="Times New Roman" w:ascii="Times New Roman" w:hAnsi="Times New Roman"/>
          <w:bCs/>
          <w:kern w:val="2"/>
          <w:sz w:val="28"/>
          <w:szCs w:val="28"/>
        </w:rPr>
      </w:r>
    </w:p>
    <w:p>
      <w:pPr>
        <w:pStyle w:val="Normal"/>
        <w:widowControl w:val="false"/>
        <w:suppressAutoHyphens w:val="true"/>
        <w:spacing w:lineRule="auto" w:line="240" w:before="0" w:after="0"/>
        <w:rPr>
          <w:rFonts w:ascii="Times New Roman" w:hAnsi="Times New Roman" w:cs="Times New Roman"/>
          <w:b/>
          <w:b/>
          <w:bCs/>
          <w:sz w:val="28"/>
          <w:szCs w:val="28"/>
        </w:rPr>
      </w:pPr>
      <w:r>
        <w:rPr>
          <w:rFonts w:eastAsia="Arial Unicode MS" w:cs="Times New Roman" w:ascii="Times New Roman" w:hAnsi="Times New Roman"/>
          <w:bCs/>
          <w:kern w:val="2"/>
          <w:sz w:val="28"/>
          <w:szCs w:val="28"/>
        </w:rPr>
        <w:t>от 24 ноября 2022 года                                                                                   № 20</w:t>
      </w:r>
    </w:p>
    <w:p>
      <w:pPr>
        <w:pStyle w:val="Normal"/>
        <w:suppressAutoHyphens w:val="true"/>
        <w:spacing w:lineRule="auto" w:line="240" w:before="0" w:after="0"/>
        <w:rPr>
          <w:rFonts w:ascii="Times New Roman" w:hAnsi="Times New Roman" w:cs="Times New Roman"/>
          <w:b/>
          <w:b/>
          <w:bCs/>
          <w:sz w:val="16"/>
          <w:szCs w:val="16"/>
        </w:rPr>
      </w:pPr>
      <w:r>
        <w:rPr>
          <w:rFonts w:cs="Times New Roman" w:ascii="Times New Roman" w:hAnsi="Times New Roman"/>
          <w:b/>
          <w:bCs/>
          <w:sz w:val="16"/>
          <w:szCs w:val="16"/>
        </w:rPr>
      </w:r>
    </w:p>
    <w:p>
      <w:pPr>
        <w:pStyle w:val="Normal"/>
        <w:suppressAutoHyphens w:val="true"/>
        <w:spacing w:lineRule="auto" w:line="240" w:before="0" w:after="0"/>
        <w:rPr>
          <w:rFonts w:ascii="Times New Roman" w:hAnsi="Times New Roman" w:cs="Times New Roman"/>
          <w:b/>
          <w:b/>
          <w:bCs/>
          <w:sz w:val="16"/>
          <w:szCs w:val="16"/>
        </w:rPr>
      </w:pPr>
      <w:r>
        <w:rPr>
          <w:rFonts w:cs="Times New Roman" w:ascii="Times New Roman" w:hAnsi="Times New Roman"/>
          <w:b/>
          <w:bCs/>
          <w:sz w:val="16"/>
          <w:szCs w:val="16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8"/>
          <w:szCs w:val="28"/>
          <w:lang w:eastAsia="ar-SA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Об утверждении перечня ключевых показателей эффективности функционирования антимонопольного комплаенса в администрации сельского поселения Выселки </w:t>
      </w:r>
      <w:r>
        <w:rPr>
          <w:rFonts w:cs="Times New Roman" w:ascii="Times New Roman" w:hAnsi="Times New Roman"/>
          <w:b/>
          <w:sz w:val="28"/>
          <w:szCs w:val="28"/>
          <w:lang w:eastAsia="ar-SA"/>
        </w:rPr>
        <w:t>муниципального района Ставропольский</w:t>
      </w:r>
      <w:r>
        <w:rPr>
          <w:rFonts w:cs="Times New Roman" w:ascii="Times New Roman" w:hAnsi="Times New Roman"/>
          <w:b/>
          <w:sz w:val="28"/>
          <w:szCs w:val="28"/>
        </w:rPr>
        <w:t xml:space="preserve"> </w:t>
      </w:r>
      <w:r>
        <w:rPr>
          <w:rFonts w:cs="Times New Roman" w:ascii="Times New Roman" w:hAnsi="Times New Roman"/>
          <w:b/>
          <w:sz w:val="28"/>
          <w:szCs w:val="28"/>
          <w:lang w:eastAsia="ar-SA"/>
        </w:rPr>
        <w:t>Самарской области на 2023 год</w:t>
      </w:r>
    </w:p>
    <w:p>
      <w:pPr>
        <w:pStyle w:val="Normal"/>
        <w:spacing w:lineRule="auto" w:line="360" w:before="0"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</w:t>
      </w:r>
    </w:p>
    <w:p>
      <w:pPr>
        <w:pStyle w:val="ConsPlusTitle"/>
        <w:spacing w:lineRule="auto" w:line="360"/>
        <w:ind w:firstLine="709"/>
        <w:jc w:val="both"/>
        <w:rPr>
          <w:rFonts w:ascii="Times New Roman" w:hAnsi="Times New Roman" w:cs="Times New Roman"/>
          <w:b w:val="false"/>
          <w:b w:val="false"/>
          <w:sz w:val="28"/>
          <w:szCs w:val="28"/>
        </w:rPr>
      </w:pPr>
      <w:r>
        <w:rPr>
          <w:rFonts w:cs="Times New Roman" w:ascii="Times New Roman" w:hAnsi="Times New Roman"/>
          <w:b w:val="false"/>
          <w:sz w:val="28"/>
          <w:szCs w:val="28"/>
        </w:rPr>
        <w:t>В</w:t>
      </w:r>
      <w:r>
        <w:rPr>
          <w:rFonts w:cs="Times New Roman" w:ascii="Times New Roman" w:hAnsi="Times New Roman"/>
          <w:b w:val="false"/>
          <w:color w:val="000000"/>
          <w:sz w:val="28"/>
          <w:szCs w:val="28"/>
        </w:rPr>
        <w:t xml:space="preserve"> соответствии с </w:t>
      </w:r>
      <w:r>
        <w:rPr>
          <w:rFonts w:cs="Times New Roman" w:ascii="Times New Roman" w:hAnsi="Times New Roman"/>
          <w:b w:val="false"/>
          <w:sz w:val="28"/>
          <w:szCs w:val="28"/>
        </w:rPr>
        <w:t xml:space="preserve">пунктом 3 части 4 статьи 36 Федерального закона от 06.10.2003 №131-ФЗ «Об общих принципах организации местного самоуправления в Российской Федерации», Уставом сельского поселения Выселки муниципального района Ставропольский Самарской области, принятым Решением Собрания Представителей сельского поселения </w:t>
      </w:r>
      <w:r>
        <w:rPr>
          <w:rFonts w:eastAsia="Times New Roman" w:cs="Times New Roman" w:ascii="Times New Roman" w:hAnsi="Times New Roman"/>
          <w:b w:val="false"/>
          <w:sz w:val="28"/>
          <w:szCs w:val="28"/>
          <w:lang w:eastAsia="ru-RU"/>
        </w:rPr>
        <w:t>Выселки</w:t>
      </w:r>
      <w:r>
        <w:rPr>
          <w:rFonts w:cs="Times New Roman" w:ascii="Times New Roman" w:hAnsi="Times New Roman"/>
          <w:b w:val="false"/>
          <w:sz w:val="28"/>
          <w:szCs w:val="28"/>
        </w:rPr>
        <w:t xml:space="preserve">  муниципального района Ставропольский Самарской области от 10.09.2019          № </w:t>
      </w:r>
      <w:r>
        <w:rPr>
          <w:rFonts w:eastAsia="Times New Roman" w:cs="Times New Roman" w:ascii="Times New Roman" w:hAnsi="Times New Roman"/>
          <w:b w:val="false"/>
          <w:sz w:val="28"/>
          <w:szCs w:val="28"/>
          <w:lang w:eastAsia="ru-RU"/>
        </w:rPr>
        <w:t>38</w:t>
      </w:r>
      <w:r>
        <w:rPr>
          <w:rFonts w:cs="Times New Roman" w:ascii="Times New Roman" w:hAnsi="Times New Roman"/>
          <w:b w:val="false"/>
          <w:sz w:val="28"/>
          <w:szCs w:val="28"/>
        </w:rPr>
        <w:t xml:space="preserve">, пунктом 3.3 Положения об организации системы внутреннего  обеспечения соответствия требованиям антимонопольного  законодательства (антимонопольного комплаенса) в администрации сельского поселения </w:t>
      </w:r>
      <w:r>
        <w:rPr>
          <w:rFonts w:eastAsia="Times New Roman" w:cs="Times New Roman" w:ascii="Times New Roman" w:hAnsi="Times New Roman"/>
          <w:b w:val="false"/>
          <w:sz w:val="28"/>
          <w:szCs w:val="28"/>
          <w:lang w:eastAsia="ru-RU"/>
        </w:rPr>
        <w:t>Выселки</w:t>
      </w:r>
      <w:r>
        <w:rPr>
          <w:rFonts w:cs="Times New Roman" w:ascii="Times New Roman" w:hAnsi="Times New Roman"/>
          <w:b w:val="false"/>
          <w:sz w:val="28"/>
          <w:szCs w:val="28"/>
        </w:rPr>
        <w:t xml:space="preserve"> муниципального района Ставропольский  Самарской области, утвержденного распоряжением администрации сельского поселения </w:t>
      </w:r>
      <w:r>
        <w:rPr>
          <w:rFonts w:eastAsia="Times New Roman" w:cs="Times New Roman" w:ascii="Times New Roman" w:hAnsi="Times New Roman"/>
          <w:b w:val="false"/>
          <w:sz w:val="28"/>
          <w:szCs w:val="28"/>
          <w:lang w:eastAsia="ru-RU"/>
        </w:rPr>
        <w:t>Выселки</w:t>
      </w:r>
      <w:r>
        <w:rPr>
          <w:rFonts w:cs="Times New Roman" w:ascii="Times New Roman" w:hAnsi="Times New Roman"/>
          <w:b w:val="false"/>
          <w:sz w:val="28"/>
          <w:szCs w:val="28"/>
        </w:rPr>
        <w:t xml:space="preserve"> муниципального района Ставропольский Самарской области от 24.11.2022 № 1</w:t>
      </w:r>
      <w:r>
        <w:rPr>
          <w:rFonts w:eastAsia="Times New Roman" w:cs="Times New Roman" w:ascii="Times New Roman" w:hAnsi="Times New Roman"/>
          <w:b w:val="false"/>
          <w:sz w:val="28"/>
          <w:szCs w:val="28"/>
          <w:lang w:eastAsia="ru-RU"/>
        </w:rPr>
        <w:t>6</w:t>
      </w:r>
      <w:r>
        <w:rPr>
          <w:rFonts w:cs="Times New Roman" w:ascii="Times New Roman" w:hAnsi="Times New Roman"/>
          <w:b w:val="false"/>
          <w:sz w:val="28"/>
          <w:szCs w:val="28"/>
        </w:rPr>
        <w:t>:</w:t>
      </w:r>
    </w:p>
    <w:p>
      <w:pPr>
        <w:pStyle w:val="Normal"/>
        <w:spacing w:lineRule="auto" w:line="36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1. Утвердить прилагаемый перечень ключевых показателей эффективности функционирования в администрации сельского поселения Выселки муниципального района Ставропольский Самарской области антимонопольного комплаенса на 2023 год.</w:t>
      </w:r>
    </w:p>
    <w:p>
      <w:pPr>
        <w:pStyle w:val="Normal"/>
        <w:spacing w:lineRule="auto" w:line="36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2. Должностным лицам и отраслевым (функциональным) органам администрации сельского поселения Выселки муниципального района Ставропольский Самарской области обеспечить достижение ключевых показателей эффективности функционирования в администрации сельского поселения Выселки муниципального района Ставропольский Самарской области антимонопольного комплаенса.</w:t>
      </w:r>
    </w:p>
    <w:p>
      <w:pPr>
        <w:pStyle w:val="Normal"/>
        <w:spacing w:lineRule="auto" w:line="36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3. Опубликовать настоящее распоряжение на официальном сайте администрации сельского поселения Выселки муниципального района Ставропольский Самарской области в информационно-телекоммуникационной сети Интернет </w:t>
      </w:r>
      <w:hyperlink r:id="rId3">
        <w:r>
          <w:rPr>
            <w:rFonts w:eastAsia="Times New Roman" w:cs="Times New Roman" w:ascii="Times New Roman" w:hAnsi="Times New Roman"/>
            <w:color w:val="000000"/>
            <w:kern w:val="0"/>
            <w:sz w:val="26"/>
            <w:szCs w:val="26"/>
            <w:shd w:fill="FFFFFF" w:val="clear"/>
            <w:lang w:val="en-US" w:eastAsia="ru-RU" w:bidi="ar-SA"/>
          </w:rPr>
          <w:t>http</w:t>
        </w:r>
        <w:r>
          <w:rPr>
            <w:rFonts w:eastAsia="Times New Roman" w:cs="Times New Roman" w:ascii="Times New Roman" w:hAnsi="Times New Roman"/>
            <w:color w:val="000000"/>
            <w:kern w:val="0"/>
            <w:sz w:val="26"/>
            <w:szCs w:val="26"/>
            <w:shd w:fill="FFFFFF" w:val="clear"/>
            <w:lang w:val="ru-RU" w:eastAsia="ru-RU" w:bidi="ar-SA"/>
          </w:rPr>
          <w:t>://</w:t>
        </w:r>
        <w:r>
          <w:rPr>
            <w:rFonts w:eastAsia="Times New Roman" w:cs="Times New Roman" w:ascii="Times New Roman" w:hAnsi="Times New Roman"/>
            <w:color w:val="000000"/>
            <w:kern w:val="0"/>
            <w:sz w:val="26"/>
            <w:szCs w:val="26"/>
            <w:shd w:fill="FFFFFF" w:val="clear"/>
            <w:lang w:val="en-US" w:eastAsia="ru-RU" w:bidi="ar-SA"/>
          </w:rPr>
          <w:t>viselki</w:t>
        </w:r>
        <w:r>
          <w:rPr>
            <w:rFonts w:eastAsia="Times New Roman" w:cs="Times New Roman" w:ascii="Times New Roman" w:hAnsi="Times New Roman"/>
            <w:color w:val="000000"/>
            <w:kern w:val="0"/>
            <w:sz w:val="26"/>
            <w:szCs w:val="26"/>
            <w:shd w:fill="FFFFFF" w:val="clear"/>
            <w:lang w:val="ru-RU" w:eastAsia="ru-RU" w:bidi="ar-SA"/>
          </w:rPr>
          <w:t>.</w:t>
        </w:r>
        <w:r>
          <w:rPr>
            <w:rFonts w:eastAsia="Times New Roman" w:cs="Times New Roman" w:ascii="Times New Roman" w:hAnsi="Times New Roman"/>
            <w:color w:val="000000"/>
            <w:kern w:val="0"/>
            <w:sz w:val="26"/>
            <w:szCs w:val="26"/>
            <w:shd w:fill="FFFFFF" w:val="clear"/>
            <w:lang w:val="en-US" w:eastAsia="ru-RU" w:bidi="ar-SA"/>
          </w:rPr>
          <w:t>stavrsp</w:t>
        </w:r>
        <w:r>
          <w:rPr>
            <w:rFonts w:eastAsia="Times New Roman" w:cs="Times New Roman" w:ascii="Times New Roman" w:hAnsi="Times New Roman"/>
            <w:color w:val="000000"/>
            <w:kern w:val="0"/>
            <w:sz w:val="26"/>
            <w:szCs w:val="26"/>
            <w:shd w:fill="FFFFFF" w:val="clear"/>
            <w:lang w:val="ru-RU" w:eastAsia="ru-RU" w:bidi="ar-SA"/>
          </w:rPr>
          <w:t>.</w:t>
        </w:r>
        <w:r>
          <w:rPr>
            <w:rFonts w:eastAsia="Times New Roman" w:cs="Times New Roman" w:ascii="Times New Roman" w:hAnsi="Times New Roman"/>
            <w:color w:val="000000"/>
            <w:kern w:val="0"/>
            <w:sz w:val="26"/>
            <w:szCs w:val="26"/>
            <w:shd w:fill="FFFFFF" w:val="clear"/>
            <w:lang w:val="en-US" w:eastAsia="ru-RU" w:bidi="ar-SA"/>
          </w:rPr>
          <w:t>ru</w:t>
        </w:r>
      </w:hyperlink>
      <w:r>
        <w:rPr>
          <w:rStyle w:val="Style19"/>
          <w:rFonts w:eastAsia="Times New Roman" w:cs="Times New Roman" w:ascii="Times New Roman" w:hAnsi="Times New Roman"/>
          <w:kern w:val="0"/>
          <w:sz w:val="26"/>
          <w:szCs w:val="26"/>
          <w:shd w:fill="FFFFFF" w:val="clear"/>
        </w:rPr>
        <w:t>.</w:t>
      </w:r>
    </w:p>
    <w:p>
      <w:pPr>
        <w:pStyle w:val="Normal"/>
        <w:spacing w:lineRule="auto" w:line="36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4. Контроль за исполнением настоящего распоряжения оставляю за собой.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ConsPlusTitle"/>
        <w:spacing w:lineRule="auto" w:line="360" w:before="0" w:after="0"/>
        <w:ind w:hanging="0"/>
        <w:jc w:val="both"/>
        <w:rPr>
          <w:sz w:val="26"/>
          <w:szCs w:val="26"/>
        </w:rPr>
      </w:pPr>
      <w:r>
        <w:rPr>
          <w:rFonts w:cs="Times New Roman" w:ascii="Times New Roman" w:hAnsi="Times New Roman"/>
          <w:b w:val="false"/>
          <w:sz w:val="26"/>
          <w:szCs w:val="26"/>
        </w:rPr>
        <w:t xml:space="preserve">         </w:t>
      </w:r>
      <w:r>
        <w:rPr>
          <w:rFonts w:cs="Times New Roman" w:ascii="Times New Roman" w:hAnsi="Times New Roman"/>
          <w:b w:val="false"/>
          <w:sz w:val="26"/>
          <w:szCs w:val="26"/>
        </w:rPr>
        <w:t>Глава сельского поселения Выселки                                                Мердеев З.Г</w:t>
        <w:tab/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sectPr>
          <w:headerReference w:type="default" r:id="rId4"/>
          <w:type w:val="nextPage"/>
          <w:pgSz w:w="11906" w:h="16838"/>
          <w:pgMar w:left="1418" w:right="851" w:header="709" w:top="766" w:footer="0" w:bottom="851" w:gutter="0"/>
          <w:pgNumType w:fmt="decimal"/>
          <w:formProt w:val="false"/>
          <w:titlePg/>
          <w:textDirection w:val="lrTb"/>
          <w:docGrid w:type="default" w:linePitch="360" w:charSpace="4096"/>
        </w:sect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tbl>
      <w:tblPr>
        <w:tblStyle w:val="a3"/>
        <w:tblW w:w="1507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7535"/>
        <w:gridCol w:w="7534"/>
      </w:tblGrid>
      <w:tr>
        <w:trPr/>
        <w:tc>
          <w:tcPr>
            <w:tcW w:w="753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75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3102" w:hanging="0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Приложение к распоряжению  администрации сельского поселения Выселки муниципального района Ставропольский  Самарской области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3102" w:hanging="0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от 24.11.2022 № </w:t>
            </w:r>
            <w:bookmarkStart w:id="0" w:name="_GoBack"/>
            <w:bookmarkEnd w:id="0"/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20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3102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8"/>
          <w:szCs w:val="28"/>
          <w:lang w:eastAsia="ar-SA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Перечень ключевых показателей эффективности функционирования в администрации сельского поселения Выселки </w:t>
      </w:r>
      <w:r>
        <w:rPr>
          <w:rFonts w:cs="Times New Roman" w:ascii="Times New Roman" w:hAnsi="Times New Roman"/>
          <w:b/>
          <w:sz w:val="28"/>
          <w:szCs w:val="28"/>
          <w:lang w:eastAsia="ar-SA"/>
        </w:rPr>
        <w:t>муниципального района Ставропольский</w:t>
      </w:r>
      <w:r>
        <w:rPr>
          <w:rFonts w:cs="Times New Roman" w:ascii="Times New Roman" w:hAnsi="Times New Roman"/>
          <w:b/>
          <w:sz w:val="28"/>
          <w:szCs w:val="28"/>
        </w:rPr>
        <w:t xml:space="preserve"> </w:t>
      </w:r>
      <w:r>
        <w:rPr>
          <w:rFonts w:cs="Times New Roman" w:ascii="Times New Roman" w:hAnsi="Times New Roman"/>
          <w:b/>
          <w:sz w:val="28"/>
          <w:szCs w:val="28"/>
          <w:lang w:eastAsia="ar-SA"/>
        </w:rPr>
        <w:t>Самарской области антимонопольного комплаенса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8"/>
          <w:szCs w:val="28"/>
          <w:lang w:eastAsia="ar-SA"/>
        </w:rPr>
      </w:pPr>
      <w:r>
        <w:rPr>
          <w:rFonts w:cs="Times New Roman" w:ascii="Times New Roman" w:hAnsi="Times New Roman"/>
          <w:b/>
          <w:sz w:val="28"/>
          <w:szCs w:val="28"/>
          <w:lang w:eastAsia="ar-SA"/>
        </w:rPr>
        <w:t xml:space="preserve"> </w:t>
      </w:r>
      <w:r>
        <w:rPr>
          <w:rFonts w:cs="Times New Roman" w:ascii="Times New Roman" w:hAnsi="Times New Roman"/>
          <w:b/>
          <w:sz w:val="28"/>
          <w:szCs w:val="28"/>
          <w:lang w:eastAsia="ar-SA"/>
        </w:rPr>
        <w:t>на 2023 год</w:t>
      </w:r>
    </w:p>
    <w:tbl>
      <w:tblPr>
        <w:tblW w:w="4950" w:type="pct"/>
        <w:jc w:val="left"/>
        <w:tblInd w:w="-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055"/>
        <w:gridCol w:w="2615"/>
        <w:gridCol w:w="9455"/>
      </w:tblGrid>
      <w:tr>
        <w:trPr>
          <w:tblHeader w:val="true"/>
          <w:trHeight w:val="717" w:hRule="exact"/>
        </w:trPr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  <w:t>Наименование показателя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  <w:t>Целевое значение на 2023 год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</w:rPr>
            </w:r>
          </w:p>
          <w:p>
            <w:pPr>
              <w:pStyle w:val="Normal"/>
              <w:widowControl w:val="false"/>
              <w:spacing w:lineRule="auto" w:line="36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9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eastAsia="Times New Roman" w:cs="Times New Roman"/>
                <w:b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  <w:t>Методика расчета</w:t>
            </w:r>
          </w:p>
        </w:tc>
      </w:tr>
      <w:tr>
        <w:trPr>
          <w:trHeight w:val="849" w:hRule="atLeast"/>
        </w:trPr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Количество нарушений антимонопольного законодательства, ед.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9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Показатель рассчитывается по формуле: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Кн=Квад+Кп+Кпон, где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КН-количество нарушений антимонопольного законодательства со стороны администрации;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Квад-количество возбужденных в отчетном году антимонопольным органом в отношении администрации антимонопольных дел;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Кп-количество выданных в отчетном году антимонопольным органом предупреждений о прекращении действий (бездействий), об отмене или изменении актов, которые содержат признаки нарушения антимонопольного законодательства, либо об устранении причин и условий, способствующих возникновению такого нарушения, и о принятии мер по устранению последствий такого нарушения;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Кпон- количество направленных в отчетном году антимонопольным органом администрации предостережений о недопустимости совершений действий, которые могут привести к нарушению антимонопольного законодательства.</w:t>
            </w:r>
          </w:p>
        </w:tc>
      </w:tr>
      <w:tr>
        <w:trPr>
          <w:trHeight w:val="3096" w:hRule="atLeast"/>
        </w:trPr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Доля нормативных правовых актов, в которых антимонопольным органом выявлены риски нарушения антимонопольного законодательства, процентов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9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Показатель рассчитывается по формуле: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Днпа =   Кнпа / Кноп, где: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Днпа – доля нормативных правовых актов администрации, в которых антимонопольным органом выявлены риски нарушения антимонопольного законодательства;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Кнпа – количество нормативных правовых актов администрации, в которых антимонопольным органом выявлены риски нарушения антимонопольного законодательства (в отчетном периоде);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КНоп – общее количество нормативных правовых актов, принятых администрацией в отчетном году (в отчетном периоде)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>
          <w:trHeight w:val="1129" w:hRule="atLeast"/>
        </w:trPr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Доля проектов муниципальных правовых актов, в которых выявлены риски нарушения антимонопольного законодательства, процентов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9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1"/>
              <w:widowControl w:val="false"/>
              <w:shd w:val="clear" w:color="auto" w:fill="auto"/>
              <w:spacing w:lineRule="auto" w:line="240" w:before="0" w:after="0"/>
              <w:ind w:hang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Показатель рассчитывается по формуле:</w:t>
            </w:r>
          </w:p>
          <w:p>
            <w:pPr>
              <w:pStyle w:val="1"/>
              <w:widowControl w:val="false"/>
              <w:shd w:val="clear" w:color="auto" w:fill="auto"/>
              <w:spacing w:lineRule="auto" w:line="240" w:before="0" w:after="0"/>
              <w:ind w:hang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Дпнпа = Кпнпа  / Кноп, где:  </w:t>
            </w:r>
          </w:p>
          <w:p>
            <w:pPr>
              <w:pStyle w:val="1"/>
              <w:widowControl w:val="false"/>
              <w:shd w:val="clear" w:color="auto" w:fill="auto"/>
              <w:spacing w:lineRule="auto" w:line="240" w:before="0" w:after="0"/>
              <w:ind w:hang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Дпнпа - доля проектов нормативных правовых актов администрации, в которых выявлены риски нарушения антимонопольного законодательства;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</w:r>
          </w:p>
          <w:p>
            <w:pPr>
              <w:pStyle w:val="1"/>
              <w:widowControl w:val="false"/>
              <w:shd w:val="clear" w:color="auto" w:fill="auto"/>
              <w:spacing w:before="0" w:after="240"/>
              <w:ind w:hang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Кпнпа - количество проектов нормативных правовых актов администрации, в которых антимонопольным органом выявлены риски нарушения антимонопольного законодательства в отчетном периоде;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КНоп - общее количество нормативных правовых актов  администрации, разработанных в отчетном периоде.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/>
      </w:r>
    </w:p>
    <w:sectPr>
      <w:headerReference w:type="default" r:id="rId5"/>
      <w:type w:val="nextPage"/>
      <w:pgSz w:orient="landscape" w:w="16838" w:h="11906"/>
      <w:pgMar w:left="851" w:right="709" w:header="709" w:top="1418" w:footer="0" w:bottom="851" w:gutter="0"/>
      <w:pgNumType w:fmt="decimal"/>
      <w:formProt w:val="false"/>
      <w:titlePg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ahoma">
    <w:charset w:val="cc"/>
    <w:family w:val="roman"/>
    <w:pitch w:val="variable"/>
  </w:font>
  <w:font w:name="Arial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Top of Page)"/>
        <w:docPartUnique w:val="true"/>
      </w:docPartObj>
      <w:id w:val="1621601678"/>
    </w:sdtPr>
    <w:sdtContent>
      <w:p>
        <w:pPr>
          <w:pStyle w:val="Style28"/>
          <w:jc w:val="center"/>
          <w:rPr>
            <w:rFonts w:ascii="Times New Roman" w:hAnsi="Times New Roman" w:cs="Times New Roman"/>
            <w:sz w:val="24"/>
            <w:szCs w:val="24"/>
          </w:rPr>
        </w:pPr>
        <w:r>
          <w:rPr>
            <w:rFonts w:cs="Times New Roman" w:ascii="Times New Roman" w:hAnsi="Times New Roman"/>
            <w:sz w:val="24"/>
            <w:szCs w:val="24"/>
          </w:rPr>
          <w:fldChar w:fldCharType="begin"/>
        </w:r>
        <w:r>
          <w:rPr>
            <w:sz w:val="24"/>
            <w:szCs w:val="24"/>
            <w:rFonts w:cs="Times New Roman" w:ascii="Times New Roman" w:hAnsi="Times New Roman"/>
          </w:rPr>
          <w:instrText> PAGE </w:instrText>
        </w:r>
        <w:r>
          <w:rPr>
            <w:sz w:val="24"/>
            <w:szCs w:val="24"/>
            <w:rFonts w:cs="Times New Roman" w:ascii="Times New Roman" w:hAnsi="Times New Roman"/>
          </w:rPr>
          <w:fldChar w:fldCharType="separate"/>
        </w:r>
        <w:r>
          <w:rPr>
            <w:sz w:val="24"/>
            <w:szCs w:val="24"/>
            <w:rFonts w:cs="Times New Roman" w:ascii="Times New Roman" w:hAnsi="Times New Roman"/>
          </w:rPr>
          <w:t>3</w:t>
        </w:r>
        <w:r>
          <w:rPr>
            <w:sz w:val="24"/>
            <w:szCs w:val="24"/>
            <w:rFonts w:cs="Times New Roman" w:ascii="Times New Roman" w:hAnsi="Times New Roman"/>
          </w:rPr>
          <w:fldChar w:fldCharType="end"/>
        </w:r>
      </w:p>
      <w:p>
        <w:pPr>
          <w:pStyle w:val="Style28"/>
          <w:rPr/>
        </w:pPr>
        <w:r>
          <w:rPr/>
        </w:r>
      </w:p>
    </w:sdtContent>
  </w:sdt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Top of Page)"/>
        <w:docPartUnique w:val="true"/>
      </w:docPartObj>
      <w:id w:val="1602685459"/>
    </w:sdtPr>
    <w:sdtContent>
      <w:p>
        <w:pPr>
          <w:pStyle w:val="Style28"/>
          <w:jc w:val="center"/>
          <w:rPr>
            <w:rFonts w:ascii="Times New Roman" w:hAnsi="Times New Roman" w:cs="Times New Roman"/>
            <w:sz w:val="24"/>
            <w:szCs w:val="24"/>
          </w:rPr>
        </w:pPr>
        <w:r>
          <w:rPr>
            <w:rFonts w:cs="Times New Roman" w:ascii="Times New Roman" w:hAnsi="Times New Roman"/>
            <w:sz w:val="24"/>
            <w:szCs w:val="24"/>
          </w:rPr>
        </w:r>
      </w:p>
      <w:p>
        <w:pPr>
          <w:pStyle w:val="Style28"/>
          <w:rPr/>
        </w:pPr>
        <w:r>
          <w:rPr/>
        </w:r>
      </w:p>
    </w:sdtContent>
  </w:sdt>
</w:hdr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8c34a4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Верхний колонтитул Знак"/>
    <w:basedOn w:val="DefaultParagraphFont"/>
    <w:link w:val="a4"/>
    <w:uiPriority w:val="99"/>
    <w:qFormat/>
    <w:rsid w:val="00737c3d"/>
    <w:rPr/>
  </w:style>
  <w:style w:type="character" w:styleId="Style15" w:customStyle="1">
    <w:name w:val="Нижний колонтитул Знак"/>
    <w:basedOn w:val="DefaultParagraphFont"/>
    <w:link w:val="a6"/>
    <w:uiPriority w:val="99"/>
    <w:qFormat/>
    <w:rsid w:val="00737c3d"/>
    <w:rPr/>
  </w:style>
  <w:style w:type="character" w:styleId="Style16" w:customStyle="1">
    <w:name w:val="Текст выноски Знак"/>
    <w:basedOn w:val="DefaultParagraphFont"/>
    <w:link w:val="a8"/>
    <w:uiPriority w:val="99"/>
    <w:semiHidden/>
    <w:qFormat/>
    <w:rsid w:val="00066fc2"/>
    <w:rPr>
      <w:rFonts w:ascii="Tahoma" w:hAnsi="Tahoma" w:cs="Tahoma"/>
      <w:sz w:val="16"/>
      <w:szCs w:val="16"/>
    </w:rPr>
  </w:style>
  <w:style w:type="character" w:styleId="Annotationreference">
    <w:name w:val="annotation reference"/>
    <w:basedOn w:val="DefaultParagraphFont"/>
    <w:uiPriority w:val="99"/>
    <w:semiHidden/>
    <w:unhideWhenUsed/>
    <w:qFormat/>
    <w:rsid w:val="00064b47"/>
    <w:rPr>
      <w:sz w:val="16"/>
      <w:szCs w:val="16"/>
    </w:rPr>
  </w:style>
  <w:style w:type="character" w:styleId="Style17" w:customStyle="1">
    <w:name w:val="Текст примечания Знак"/>
    <w:basedOn w:val="DefaultParagraphFont"/>
    <w:link w:val="ab"/>
    <w:uiPriority w:val="99"/>
    <w:semiHidden/>
    <w:qFormat/>
    <w:rsid w:val="00064b47"/>
    <w:rPr>
      <w:sz w:val="20"/>
      <w:szCs w:val="20"/>
    </w:rPr>
  </w:style>
  <w:style w:type="character" w:styleId="Style18" w:customStyle="1">
    <w:name w:val="Тема примечания Знак"/>
    <w:basedOn w:val="Style17"/>
    <w:link w:val="ad"/>
    <w:uiPriority w:val="99"/>
    <w:semiHidden/>
    <w:qFormat/>
    <w:rsid w:val="00064b47"/>
    <w:rPr>
      <w:b/>
      <w:bCs/>
      <w:sz w:val="20"/>
      <w:szCs w:val="20"/>
    </w:rPr>
  </w:style>
  <w:style w:type="character" w:styleId="FontStyle13" w:customStyle="1">
    <w:name w:val="Font Style13"/>
    <w:basedOn w:val="DefaultParagraphFont"/>
    <w:qFormat/>
    <w:rsid w:val="001956ba"/>
    <w:rPr>
      <w:rFonts w:ascii="Arial" w:hAnsi="Arial" w:cs="Arial"/>
      <w:b/>
      <w:bCs/>
      <w:sz w:val="16"/>
      <w:szCs w:val="16"/>
    </w:rPr>
  </w:style>
  <w:style w:type="character" w:styleId="Style19">
    <w:name w:val="Интернет-ссылка"/>
    <w:uiPriority w:val="99"/>
    <w:unhideWhenUsed/>
    <w:rsid w:val="00364339"/>
    <w:rPr>
      <w:color w:val="0000FF"/>
      <w:u w:val="single"/>
    </w:rPr>
  </w:style>
  <w:style w:type="character" w:styleId="Style20" w:customStyle="1">
    <w:name w:val="Основной текст_"/>
    <w:basedOn w:val="DefaultParagraphFont"/>
    <w:link w:val="1"/>
    <w:qFormat/>
    <w:rsid w:val="00ba13b2"/>
    <w:rPr>
      <w:rFonts w:ascii="Times New Roman" w:hAnsi="Times New Roman" w:eastAsia="Times New Roman" w:cs="Times New Roman"/>
      <w:sz w:val="25"/>
      <w:szCs w:val="25"/>
      <w:shd w:fill="FFFFFF" w:val="clear"/>
    </w:rPr>
  </w:style>
  <w:style w:type="character" w:styleId="Style21">
    <w:name w:val="Посещённая гиперссылка"/>
    <w:rPr>
      <w:color w:val="800000"/>
      <w:u w:val="single"/>
      <w:lang w:val="zxx" w:eastAsia="zxx" w:bidi="zxx"/>
    </w:rPr>
  </w:style>
  <w:style w:type="paragraph" w:styleId="Style22">
    <w:name w:val="Заголовок"/>
    <w:basedOn w:val="Normal"/>
    <w:next w:val="Style23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Style23">
    <w:name w:val="Body Text"/>
    <w:basedOn w:val="Normal"/>
    <w:pPr>
      <w:spacing w:lineRule="auto" w:line="276" w:before="0" w:after="140"/>
    </w:pPr>
    <w:rPr/>
  </w:style>
  <w:style w:type="paragraph" w:styleId="Style24">
    <w:name w:val="List"/>
    <w:basedOn w:val="Style23"/>
    <w:pPr/>
    <w:rPr>
      <w:rFonts w:cs="Lucida Sans"/>
    </w:rPr>
  </w:style>
  <w:style w:type="paragraph" w:styleId="Style25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26">
    <w:name w:val="Указатель"/>
    <w:basedOn w:val="Normal"/>
    <w:qFormat/>
    <w:pPr>
      <w:suppressLineNumbers/>
    </w:pPr>
    <w:rPr>
      <w:rFonts w:cs="Lucida Sans"/>
    </w:rPr>
  </w:style>
  <w:style w:type="paragraph" w:styleId="ConsPlusNormal" w:customStyle="1">
    <w:name w:val="ConsPlusNormal"/>
    <w:qFormat/>
    <w:rsid w:val="00366626"/>
    <w:pPr>
      <w:widowControl w:val="false"/>
      <w:suppressAutoHyphens w:val="true"/>
      <w:bidi w:val="0"/>
      <w:spacing w:lineRule="auto" w:line="240" w:before="0" w:after="0"/>
      <w:jc w:val="left"/>
    </w:pPr>
    <w:rPr>
      <w:rFonts w:ascii="Calibri" w:hAnsi="Calibri" w:eastAsia="Times New Roman" w:cs="Calibri" w:asciiTheme="minorHAnsi" w:hAnsiTheme="minorHAnsi"/>
      <w:color w:val="auto"/>
      <w:kern w:val="0"/>
      <w:sz w:val="22"/>
      <w:szCs w:val="20"/>
      <w:lang w:val="ru-RU" w:eastAsia="ru-RU" w:bidi="ar-SA"/>
    </w:rPr>
  </w:style>
  <w:style w:type="paragraph" w:styleId="ConsPlusTitle" w:customStyle="1">
    <w:name w:val="ConsPlusTitle"/>
    <w:qFormat/>
    <w:rsid w:val="00366626"/>
    <w:pPr>
      <w:widowControl w:val="false"/>
      <w:suppressAutoHyphens w:val="true"/>
      <w:bidi w:val="0"/>
      <w:spacing w:lineRule="auto" w:line="240" w:before="0" w:after="0"/>
      <w:jc w:val="left"/>
    </w:pPr>
    <w:rPr>
      <w:rFonts w:ascii="Calibri" w:hAnsi="Calibri" w:eastAsia="Times New Roman" w:cs="Calibri" w:asciiTheme="minorHAnsi" w:hAnsiTheme="minorHAnsi"/>
      <w:b/>
      <w:color w:val="auto"/>
      <w:kern w:val="0"/>
      <w:sz w:val="22"/>
      <w:szCs w:val="20"/>
      <w:lang w:val="ru-RU" w:eastAsia="ru-RU" w:bidi="ar-SA"/>
    </w:rPr>
  </w:style>
  <w:style w:type="paragraph" w:styleId="Style27">
    <w:name w:val="Верхний и нижний колонтитулы"/>
    <w:basedOn w:val="Normal"/>
    <w:qFormat/>
    <w:pPr/>
    <w:rPr/>
  </w:style>
  <w:style w:type="paragraph" w:styleId="Style28">
    <w:name w:val="Header"/>
    <w:basedOn w:val="Normal"/>
    <w:link w:val="a5"/>
    <w:uiPriority w:val="99"/>
    <w:unhideWhenUsed/>
    <w:rsid w:val="00737c3d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29">
    <w:name w:val="Footer"/>
    <w:basedOn w:val="Normal"/>
    <w:link w:val="a7"/>
    <w:uiPriority w:val="99"/>
    <w:unhideWhenUsed/>
    <w:rsid w:val="00737c3d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BalloonText">
    <w:name w:val="Balloon Text"/>
    <w:basedOn w:val="Normal"/>
    <w:link w:val="a9"/>
    <w:uiPriority w:val="99"/>
    <w:semiHidden/>
    <w:unhideWhenUsed/>
    <w:qFormat/>
    <w:rsid w:val="00066fc2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link w:val="ac"/>
    <w:uiPriority w:val="99"/>
    <w:semiHidden/>
    <w:unhideWhenUsed/>
    <w:qFormat/>
    <w:rsid w:val="00064b47"/>
    <w:pPr>
      <w:spacing w:lineRule="auto" w:line="240"/>
    </w:pPr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ae"/>
    <w:uiPriority w:val="99"/>
    <w:semiHidden/>
    <w:unhideWhenUsed/>
    <w:qFormat/>
    <w:rsid w:val="00064b47"/>
    <w:pPr/>
    <w:rPr>
      <w:b/>
      <w:bCs/>
    </w:rPr>
  </w:style>
  <w:style w:type="paragraph" w:styleId="NormalWeb">
    <w:name w:val="Normal (Web)"/>
    <w:basedOn w:val="Normal"/>
    <w:uiPriority w:val="99"/>
    <w:unhideWhenUsed/>
    <w:qFormat/>
    <w:rsid w:val="001956ba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Style31" w:customStyle="1">
    <w:name w:val="Style3"/>
    <w:basedOn w:val="Normal"/>
    <w:uiPriority w:val="99"/>
    <w:qFormat/>
    <w:rsid w:val="001956ba"/>
    <w:pPr>
      <w:widowControl w:val="false"/>
      <w:spacing w:lineRule="exact" w:line="268" w:before="0" w:after="0"/>
      <w:jc w:val="both"/>
    </w:pPr>
    <w:rPr>
      <w:rFonts w:ascii="Times New Roman" w:hAnsi="Times New Roman" w:eastAsia="Times New Roman" w:cs="Arial"/>
      <w:sz w:val="24"/>
      <w:szCs w:val="24"/>
      <w:lang w:eastAsia="ru-RU"/>
    </w:rPr>
  </w:style>
  <w:style w:type="paragraph" w:styleId="ListParagraph">
    <w:name w:val="List Paragraph"/>
    <w:basedOn w:val="Normal"/>
    <w:uiPriority w:val="34"/>
    <w:qFormat/>
    <w:rsid w:val="00a63612"/>
    <w:pPr>
      <w:spacing w:before="0" w:after="200"/>
      <w:ind w:left="720" w:hanging="0"/>
      <w:contextualSpacing/>
    </w:pPr>
    <w:rPr/>
  </w:style>
  <w:style w:type="paragraph" w:styleId="1" w:customStyle="1">
    <w:name w:val="Основной текст1"/>
    <w:basedOn w:val="Normal"/>
    <w:link w:val="af2"/>
    <w:qFormat/>
    <w:rsid w:val="00ba13b2"/>
    <w:pPr>
      <w:shd w:val="clear" w:color="auto" w:fill="FFFFFF"/>
      <w:spacing w:lineRule="exact" w:line="317" w:before="180" w:after="1260"/>
      <w:ind w:hanging="340"/>
      <w:jc w:val="center"/>
    </w:pPr>
    <w:rPr>
      <w:rFonts w:ascii="Times New Roman" w:hAnsi="Times New Roman" w:eastAsia="Times New Roman" w:cs="Times New Roman"/>
      <w:sz w:val="25"/>
      <w:szCs w:val="25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36662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://viselki.stavrsp.ru/" TargetMode="External"/><Relationship Id="rId4" Type="http://schemas.openxmlformats.org/officeDocument/2006/relationships/header" Target="header1.xml"/><Relationship Id="rId5" Type="http://schemas.openxmlformats.org/officeDocument/2006/relationships/header" Target="header2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F9ABC6-4DB5-4372-B250-5D17D08541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Application>LibreOffice/7.0.4.2$Windows_X86_64 LibreOffice_project/dcf040e67528d9187c66b2379df5ea4407429775</Application>
  <AppVersion>15.0000</AppVersion>
  <Pages>5</Pages>
  <Words>506</Words>
  <Characters>4177</Characters>
  <CharactersWithSpaces>5057</CharactersWithSpaces>
  <Paragraphs>46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2022-11-24T07:57:00Z</dcterms:created>
  <dc:creator>Серегина Ольга Вадимовна</dc:creator>
  <dc:description/>
  <dc:language>ru-RU</dc:language>
  <cp:lastModifiedBy/>
  <cp:lastPrinted>2022-12-03T14:52:27Z</cp:lastPrinted>
  <dcterms:modified xsi:type="dcterms:W3CDTF">2022-12-03T14:22:26Z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