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2DFD" w:rsidRDefault="007D2DFD" w:rsidP="007D2DFD">
      <w:pPr>
        <w:spacing w:after="0"/>
        <w:rPr>
          <w:sz w:val="24"/>
          <w:szCs w:val="24"/>
        </w:rPr>
      </w:pPr>
    </w:p>
    <w:p w:rsidR="007D2DFD" w:rsidRPr="007D2DFD" w:rsidRDefault="007D2DFD" w:rsidP="007D2DFD">
      <w:pPr>
        <w:pStyle w:val="1"/>
        <w:shd w:val="clear" w:color="auto" w:fill="FFFFFF"/>
        <w:spacing w:before="0" w:after="0"/>
        <w:textAlignment w:val="baseline"/>
        <w:rPr>
          <w:rFonts w:ascii="Times New Roman" w:hAnsi="Times New Roman"/>
          <w:color w:val="1F3E7D"/>
          <w:sz w:val="22"/>
          <w:szCs w:val="22"/>
        </w:rPr>
      </w:pPr>
      <w:r w:rsidRPr="007D2DFD">
        <w:rPr>
          <w:rFonts w:ascii="Times New Roman" w:hAnsi="Times New Roman"/>
          <w:color w:val="1F3E7D"/>
          <w:sz w:val="22"/>
          <w:szCs w:val="22"/>
          <w:bdr w:val="none" w:sz="0" w:space="0" w:color="auto" w:frame="1"/>
        </w:rPr>
        <w:t>Мероприятия по предотвращению несчастных случаев (травматизма) населения, обусловленных гололедом, сходом снежных масс и падением сосулек с крыш зданий</w:t>
      </w:r>
    </w:p>
    <w:p w:rsidR="007D2DFD" w:rsidRDefault="007D2DFD" w:rsidP="007D2DFD">
      <w:pPr>
        <w:shd w:val="clear" w:color="auto" w:fill="F5F5F5"/>
        <w:textAlignment w:val="baseline"/>
        <w:rPr>
          <w:rFonts w:ascii="Trebuchet MS" w:hAnsi="Trebuchet MS"/>
          <w:color w:val="000000"/>
          <w:sz w:val="21"/>
          <w:szCs w:val="21"/>
        </w:rPr>
      </w:pPr>
      <w:r>
        <w:rPr>
          <w:rFonts w:ascii="Trebuchet MS" w:hAnsi="Trebuchet MS"/>
          <w:noProof/>
          <w:color w:val="3CB3FF"/>
          <w:sz w:val="21"/>
          <w:szCs w:val="21"/>
          <w:bdr w:val="none" w:sz="0" w:space="0" w:color="auto" w:frame="1"/>
        </w:rPr>
        <w:drawing>
          <wp:inline distT="0" distB="0" distL="0" distR="0">
            <wp:extent cx="3295650" cy="1762125"/>
            <wp:effectExtent l="19050" t="0" r="0" b="0"/>
            <wp:docPr id="2" name="Рисунок 1" descr="http://storage.inovaco.ru/media/cache/94/bc/06/f0/c6/b7/94bc06f0c6b7d172cbda6b05c5d6fb28.jpg">
              <a:hlinkClick xmlns:a="http://schemas.openxmlformats.org/drawingml/2006/main" r:id="rId4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storage.inovaco.ru/media/cache/94/bc/06/f0/c6/b7/94bc06f0c6b7d172cbda6b05c5d6fb28.jpg">
                      <a:hlinkClick r:id="rId4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5650" cy="176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2DFD" w:rsidRDefault="007D2DFD" w:rsidP="007D2DFD">
      <w:pPr>
        <w:pStyle w:val="a3"/>
        <w:shd w:val="clear" w:color="auto" w:fill="DFE7F5"/>
        <w:spacing w:before="0" w:beforeAutospacing="0" w:after="270" w:afterAutospacing="0"/>
        <w:textAlignment w:val="baseline"/>
        <w:rPr>
          <w:rFonts w:ascii="inherit" w:hAnsi="inherit"/>
          <w:color w:val="000000"/>
          <w:sz w:val="27"/>
          <w:szCs w:val="27"/>
        </w:rPr>
      </w:pPr>
      <w:r>
        <w:rPr>
          <w:rFonts w:ascii="inherit" w:hAnsi="inherit"/>
          <w:color w:val="000000"/>
          <w:sz w:val="27"/>
          <w:szCs w:val="27"/>
        </w:rPr>
        <w:t>Как действовать во время гололеда (гололедицы):</w:t>
      </w:r>
    </w:p>
    <w:p w:rsidR="007D2DFD" w:rsidRDefault="007D2DFD" w:rsidP="007D2DFD">
      <w:pPr>
        <w:pStyle w:val="a3"/>
        <w:shd w:val="clear" w:color="auto" w:fill="DFE7F5"/>
        <w:spacing w:before="0" w:beforeAutospacing="0" w:after="270" w:afterAutospacing="0"/>
        <w:textAlignment w:val="baseline"/>
        <w:rPr>
          <w:rFonts w:ascii="inherit" w:hAnsi="inherit"/>
          <w:color w:val="000000"/>
          <w:sz w:val="27"/>
          <w:szCs w:val="27"/>
        </w:rPr>
      </w:pPr>
      <w:r>
        <w:rPr>
          <w:rFonts w:ascii="inherit" w:hAnsi="inherit"/>
          <w:color w:val="000000"/>
          <w:sz w:val="27"/>
          <w:szCs w:val="27"/>
        </w:rPr>
        <w:t xml:space="preserve">подготовьте </w:t>
      </w:r>
      <w:proofErr w:type="spellStart"/>
      <w:r>
        <w:rPr>
          <w:rFonts w:ascii="inherit" w:hAnsi="inherit"/>
          <w:color w:val="000000"/>
          <w:sz w:val="27"/>
          <w:szCs w:val="27"/>
        </w:rPr>
        <w:t>малоскользящую</w:t>
      </w:r>
      <w:proofErr w:type="spellEnd"/>
      <w:r>
        <w:rPr>
          <w:rFonts w:ascii="inherit" w:hAnsi="inherit"/>
          <w:color w:val="000000"/>
          <w:sz w:val="27"/>
          <w:szCs w:val="27"/>
        </w:rPr>
        <w:t xml:space="preserve"> обувь, прикрепите на каблуки металлические набойки или поролон, а на сухую подошву наклейте лейкопластырь или изоляционную ленту, можете натереть подошвы песком (наждачной бумагой);</w:t>
      </w:r>
    </w:p>
    <w:p w:rsidR="007D2DFD" w:rsidRDefault="007D2DFD" w:rsidP="007D2DFD">
      <w:pPr>
        <w:pStyle w:val="a3"/>
        <w:shd w:val="clear" w:color="auto" w:fill="DFE7F5"/>
        <w:spacing w:before="0" w:beforeAutospacing="0" w:after="0" w:afterAutospacing="0"/>
        <w:textAlignment w:val="baseline"/>
        <w:rPr>
          <w:rFonts w:ascii="inherit" w:hAnsi="inherit"/>
          <w:color w:val="000000"/>
          <w:sz w:val="27"/>
          <w:szCs w:val="27"/>
        </w:rPr>
      </w:pPr>
      <w:r>
        <w:rPr>
          <w:rFonts w:ascii="inherit" w:hAnsi="inherit"/>
          <w:color w:val="000000"/>
          <w:sz w:val="27"/>
          <w:szCs w:val="27"/>
        </w:rPr>
        <w:t>передвигайтесь осторожно, не торопясь, наступая на всю подошву. Лучше выйти из дома заранее и даже опоздать, чем получить травму. Идите по улице медленно, внимательно глядя под ноги и выбирая наименее скользкие места;</w:t>
      </w:r>
    </w:p>
    <w:p w:rsidR="007D2DFD" w:rsidRDefault="007D2DFD" w:rsidP="007D2DFD">
      <w:pPr>
        <w:rPr>
          <w:rFonts w:ascii="Times New Roman" w:hAnsi="Times New Roman"/>
          <w:sz w:val="24"/>
          <w:szCs w:val="24"/>
        </w:rPr>
      </w:pPr>
      <w:r>
        <w:pict>
          <v:rect id="_x0000_i1025" style="width:4.7pt;height:0" o:hrpct="0" o:hralign="center" o:hrstd="t" o:hrnoshade="t" o:hr="t" fillcolor="black" stroked="f"/>
        </w:pic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если вы вынуждены идти по поверхности замерзшей лужи или ледяной, раскатанной дорожки, перемещайте ноги мелкими скользящими движениями, почти не отрывая стопы от земли. Это особенно важно в случае оттепели, когда скользкие участки скрываются под свежим снегом или подтаявшей снежной «кашей». Позаботьтесь о том, чтобы руки были свободными. Так будет проще удержать равновесие, если вы поскользнетесь;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передвигаясь по льду, слегка согните ноги в коленях. Наступайте на всю стопу. Ходить по скользкому асфальту на цыпочках или на пятках очень опасно;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пожилым людям рекомендуется использовать трость с резиновым наконечником или специальную палку с заостренными шипами;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не держите руки в карманах. Не пытайтесь делать что-то на ходу. Остановитесь перед тем, как надеть варежки, вынуть из кармана носовой платок, ответить на звонок сотового — так вы снизите риск случайного падения;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почувствовав потерю равновесия, постарайтесь присесть — чем меньше высота падения, тем легче травма;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передвигайтесь по скользкой поверхности, немного наклонившись вперед. Тогда в момент падения вам будет проще сгруппироваться, и контакт с землей получится более мягким;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если вы поскользнулись, немедленно отпустите ручки сумок. Их хрупкое содержимое вы все равно не спасете, но у вас будет шанс удержать равновесие;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lastRenderedPageBreak/>
        <w:t>падая вперед, слегка согните руки. Это поможет избежать тяжелых травм верхних конечностей; если получилось так, что вы падаете на спину, не подставляйте руки под тело, иначе перелом костей рук почти неизбежен;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упав, не пытайтесь сразу подняться, а хотя бы приблизительно оцените тяжесть полученных повреждений. Почувствовав сильное головокружение, острую боль в голове, спине или шее, не вставайте вообще. Позвоните по мобильному телефону, чтобы вызвать скорую помощь, или попросите об этом прохожих.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не выходите в гололед из дома без мобильного телефона. Занесите в его список номера близких людей, скорой помощи и службы спасения, чтобы иметь возможность быстро получить поддержку в сложной ситуации.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Обеспечивайте свою безопасность на улице, поэтому, выйдя на улицу в гололед, не пренебрегайте следующими правилами: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будьте особенно осторожны при переходе улицы. Если вы поскользнетесь на проезжей части, то не только получите травмы от падения, но и спровоцируете дорожно-транспортное происшествие;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пересекая улицу, не пытайтесь сэкономить время и перейти проезжую часть рядом с транспортными средствами. На скользкой поверхности тормозной путь становится длиннее, и риск попасть под машину возрастает в разы;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старайтесь не проходить под карнизами зданий и вблизи высоких домов. При гололеде снег, скопившийся на карнизах и крышах, легко может упасть вниз, нанеся вам серьезные повреждения;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обращайте внимание на положение проводов линий электропередач. При гололеде они зачастую покрываются ледяной коркой и провисают или обрываются под ее весом, что чревато поражением прохожих электрическим током. Заметив низко висящие провода, немедленно позвоните в спасательную службу.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Как избежать встречи с сосулькой?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Снежно-ледяные массы могут нанести серьезные травмы человеку. Это и сотрясение головного мозга, ушибы головы, травмы шейного отдела позвоночника, переломы конечностей.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Надежный способ уберечься от травмы — стараться обходить стороной места, обнесенные предупредительной лентой. Перейти на другую сторону улицы или обойти здание со двора.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Стараться не ходить под крышами высотных зданий — чем выше здание, тем оно опаснее. Опасны здания, отделанные лепкой или керамическими плитками, с выступающими балконами, ремонтируемые, имеющие открытые окна.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Если вдруг услышите шум сверху, не задирайте голову, а ускорьте шаг.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Будьте осторожны!!!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Как подготовиться к метелям и заносам: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lastRenderedPageBreak/>
        <w:t>- если Вы получили предупреждение о сильной метели, плотно закройте окна, двери, чердачные люки и вентиляционные отверстия. Стекла окон оклейте бумажными лентами, закройте ставнями или щитами;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- подготовьте двухсуточный запас воды и пищи, запасы медикаментов, средств автономного освещения (фонари, керосиновые лампы, свечи), походную плитку, радиоприемник на батарейках;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- уберите с балконов и подоконников вещи, которые могут быть захвачены воздушным потоком;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- включите радиоприемники и телевизоры — по ним может поступить новая важная информация;</w:t>
      </w:r>
    </w:p>
    <w:p w:rsidR="007D2DFD" w:rsidRDefault="007D2DFD" w:rsidP="007D2DFD">
      <w:pPr>
        <w:pStyle w:val="a3"/>
        <w:shd w:val="clear" w:color="auto" w:fill="FFFFFF"/>
        <w:spacing w:before="0" w:beforeAutospacing="0" w:after="24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- подготовьтесь к возможному отключению электроэнергии;</w:t>
      </w:r>
    </w:p>
    <w:p w:rsidR="007D2DFD" w:rsidRDefault="007D2DFD" w:rsidP="007D2DFD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inherit" w:hAnsi="inherit"/>
          <w:color w:val="000000"/>
        </w:rPr>
      </w:pPr>
      <w:r>
        <w:rPr>
          <w:rFonts w:ascii="inherit" w:hAnsi="inherit"/>
          <w:color w:val="000000"/>
        </w:rPr>
        <w:t>- перейдите из легких построек в более прочные здания. Подготовьте инструмент для уборки снега.</w:t>
      </w:r>
    </w:p>
    <w:p w:rsidR="00000000" w:rsidRDefault="007D2DFD" w:rsidP="007D2DFD">
      <w:pPr>
        <w:jc w:val="right"/>
      </w:pPr>
    </w:p>
    <w:p w:rsidR="007D2DFD" w:rsidRPr="007D2DFD" w:rsidRDefault="007D2DFD" w:rsidP="007D2DFD">
      <w:pPr>
        <w:jc w:val="right"/>
        <w:rPr>
          <w:rFonts w:ascii="Times New Roman" w:hAnsi="Times New Roman" w:cs="Times New Roman"/>
        </w:rPr>
      </w:pPr>
      <w:r w:rsidRPr="007D2DFD">
        <w:rPr>
          <w:rFonts w:ascii="Times New Roman" w:hAnsi="Times New Roman" w:cs="Times New Roman"/>
        </w:rPr>
        <w:t>Администрация с.п</w:t>
      </w:r>
      <w:proofErr w:type="gramStart"/>
      <w:r w:rsidRPr="007D2DFD">
        <w:rPr>
          <w:rFonts w:ascii="Times New Roman" w:hAnsi="Times New Roman" w:cs="Times New Roman"/>
        </w:rPr>
        <w:t>.В</w:t>
      </w:r>
      <w:proofErr w:type="gramEnd"/>
      <w:r w:rsidRPr="007D2DFD">
        <w:rPr>
          <w:rFonts w:ascii="Times New Roman" w:hAnsi="Times New Roman" w:cs="Times New Roman"/>
        </w:rPr>
        <w:t xml:space="preserve">ыселки </w:t>
      </w:r>
    </w:p>
    <w:p w:rsidR="007D2DFD" w:rsidRDefault="007D2DFD" w:rsidP="007D2DFD">
      <w:pPr>
        <w:jc w:val="right"/>
      </w:pPr>
    </w:p>
    <w:p w:rsidR="007D2DFD" w:rsidRPr="007D2DFD" w:rsidRDefault="007D2DFD">
      <w:pPr>
        <w:jc w:val="right"/>
        <w:rPr>
          <w:rFonts w:ascii="Times New Roman" w:hAnsi="Times New Roman" w:cs="Times New Roman"/>
        </w:rPr>
      </w:pPr>
    </w:p>
    <w:sectPr w:rsidR="007D2DFD" w:rsidRPr="007D2D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D2DFD"/>
    <w:rsid w:val="007D2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D2DFD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D2DFD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a3">
    <w:name w:val="Normal (Web)"/>
    <w:basedOn w:val="a"/>
    <w:uiPriority w:val="99"/>
    <w:unhideWhenUsed/>
    <w:rsid w:val="007D2D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://storage.inovaco.ru/media/project_mo_172/ef/b7/a1/27/30/31/sosulki.jp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753</Words>
  <Characters>4295</Characters>
  <Application>Microsoft Office Word</Application>
  <DocSecurity>0</DocSecurity>
  <Lines>35</Lines>
  <Paragraphs>10</Paragraphs>
  <ScaleCrop>false</ScaleCrop>
  <Company/>
  <LinksUpToDate>false</LinksUpToDate>
  <CharactersWithSpaces>5038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2018-12-13T06:04:00Z</dcterms:created>
  <dcterms:modified xsi:type="dcterms:W3CDTF">2018-12-13T06:06:00Z</dcterms:modified>
</cp:coreProperties>
</file>