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A5E" w:rsidRPr="003B2A5E" w:rsidRDefault="003B2A5E" w:rsidP="003B2A5E">
      <w:pPr>
        <w:shd w:val="clear" w:color="auto" w:fill="FFFFFF"/>
        <w:spacing w:before="150" w:after="0" w:line="240" w:lineRule="auto"/>
        <w:ind w:firstLine="75"/>
        <w:jc w:val="center"/>
        <w:outlineLvl w:val="1"/>
        <w:rPr>
          <w:rFonts w:ascii="Georgia" w:eastAsia="Times New Roman" w:hAnsi="Georgia" w:cs="Times New Roman"/>
          <w:caps/>
          <w:color w:val="1683C8"/>
          <w:sz w:val="24"/>
          <w:szCs w:val="24"/>
        </w:rPr>
      </w:pPr>
      <w:r w:rsidRPr="003B2A5E">
        <w:rPr>
          <w:rFonts w:ascii="Georgia" w:eastAsia="Times New Roman" w:hAnsi="Georgia" w:cs="Times New Roman"/>
          <w:caps/>
          <w:color w:val="1683C8"/>
          <w:sz w:val="24"/>
          <w:szCs w:val="24"/>
        </w:rPr>
        <w:t>ОБ ОТВЕТСТВЕННОСТИ ЗА ПРЕДОСТАВЛЕНИЕ ПОМЕЩЕНИЙ ИНОСТРАННЫМ ГРАЖДАНАМ</w:t>
      </w:r>
    </w:p>
    <w:p w:rsidR="003B2A5E" w:rsidRDefault="003B2A5E" w:rsidP="003B2A5E">
      <w:pPr>
        <w:shd w:val="clear" w:color="auto" w:fill="FFFFFF"/>
        <w:spacing w:after="0" w:line="240" w:lineRule="auto"/>
        <w:ind w:firstLine="75"/>
        <w:rPr>
          <w:rFonts w:ascii="Georgia" w:eastAsia="Times New Roman" w:hAnsi="Georgia" w:cs="Times New Roman"/>
          <w:color w:val="000000"/>
          <w:sz w:val="21"/>
        </w:rPr>
      </w:pPr>
    </w:p>
    <w:p w:rsidR="003B2A5E" w:rsidRDefault="003B2A5E" w:rsidP="003B2A5E">
      <w:pPr>
        <w:shd w:val="clear" w:color="auto" w:fill="FFFFFF"/>
        <w:spacing w:after="0" w:line="240" w:lineRule="auto"/>
        <w:ind w:firstLine="75"/>
        <w:rPr>
          <w:rFonts w:ascii="Georgia" w:eastAsia="Times New Roman" w:hAnsi="Georgia" w:cs="Times New Roman"/>
          <w:color w:val="000000"/>
          <w:sz w:val="21"/>
        </w:rPr>
      </w:pPr>
    </w:p>
    <w:p w:rsidR="003B2A5E" w:rsidRPr="003B2A5E" w:rsidRDefault="003B2A5E" w:rsidP="003B2A5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Информация об ответственности лиц, предоставление жилых помещений иностранным гражданам, </w:t>
      </w:r>
      <w:proofErr w:type="gram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находящимися</w:t>
      </w:r>
      <w:proofErr w:type="gram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территории Российской Федерации незаконно или с нарушением порядка постановки на миграционный учет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В последнее время в связи с увеличившимся потоком иностранных граждан, пребывающих на территорию Российской Федерации в поисках заработка, увеличилось количество преступлений в сфере миграционных правоотношений.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Статьей 322. 1 Уголовного Кодекса Российской Федерации предусмотрена уголовная ответственность за организацию незаконного въезда на территорию страны иностранных граждан и лиц без гражданства, а также их незаконного пребывания или проезда через территорию страны.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Многие граждане с целью получения денежных средств «прописывают» иностранцев в свое жилье.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Вышеназванные действия с 21 декабря 2013 года образуют состав преступления, предусмотренного статьей 322. 2 УК РФ – фиктивная регистрация иностранного гражданина или лица без гражданства по месту жительства в жилом помещении в Российской Федерации. За данное преступление предусмотрено </w:t>
      </w:r>
      <w:proofErr w:type="gram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наказание</w:t>
      </w:r>
      <w:proofErr w:type="gram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том числе в виде лишения свободы на срок до трех лет.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КАКОВА ОТВЕТСТВЕННОСТЬ ЗА НЕСОБЛЮДЕНИЕ ПРАВИЛ РЕГИСТРАЦИОННОГО УЧЕТА?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Российские и иностранные граждане обязаны соблюдать установленные правила регистрационного учета.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I. Ответственность граждан РФ за несоблюдение правил регистрационного учета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Граждане РФ обязаны регистрироваться по месту пребывания и по месту жительства в органах регистрационного учета - территориальном органе МВД России (п. п. 2, 4 Правил, утв. Постановлением Правительства РФ от 17.07.1995 N 713; </w:t>
      </w:r>
      <w:proofErr w:type="spell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пп</w:t>
      </w:r>
      <w:proofErr w:type="spell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. "б" п. 3 Указа Президента РФ от 05.04.2016 N 156).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Граждане РФ, прибывшие на срок более чем 90 дней для временного проживания в жилых помещениях, не являющихся их местом жительства, обязаны до истечения этого срока обратиться к лицам, ответственным за прием и передачу в территориальный орган МВД России документов для регистрации (ч. 1 ст. 5 Закона от 25.06.1993 N 5242-1; п. 9 Правил).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Гражданин РФ, изменивший место жительства, обязан не позднее семи дней со дня прибытия на новое место жительства обратиться к лицам, ответственным за прием и передачу в территориальный орган МВД России документов (ч. 1 ст. 6 Закона от 25.06.1993 N 5242-1; п. 16 Правил).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1. Административная ответственность за проживание гражданина РФ по месту пребывания или по месту жительства без регистрации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За проживание гражданина РФ по месту пребывания или </w:t>
      </w:r>
      <w:proofErr w:type="gram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по месту жительства в жилом помещении без регистрации предусмотрена административная ответственность в виде штрафа в размере</w:t>
      </w:r>
      <w:proofErr w:type="gram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2000 до 3000 руб.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0" w:name="_GoBack"/>
      <w:bookmarkEnd w:id="0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Нанимателя или собственника жилого помещения (физическое лицо) привлекают к ответственности в виде штрафа в размере от 2000 до 5000 руб., если он допустил проживание лиц без регистрации по месту пребывания или по месту жительства свыше установленных законом сроков (</w:t>
      </w:r>
      <w:proofErr w:type="gram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proofErr w:type="gram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1 ст. 19.15.1 </w:t>
      </w:r>
      <w:proofErr w:type="spell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КоАП</w:t>
      </w:r>
      <w:proofErr w:type="spell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РФ).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2. Административная ответственность за нарушение правил регистрации гражданина РФ по месту пребывания или по месту жительства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2.1. Административная ответственность гражданина РФ, нанимателя и собственника жилого помещения (физического лица) за нарушение правил регистрации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 нарушение правил регистрации гражданина РФ по месту пребывания или по месту жительства предусмотрена административная ответственность в виде штрафа, если эти действия не содержат признаков уголовно наказуемого деяния (ч. 1, 2 ст. 19.15.2 </w:t>
      </w:r>
      <w:proofErr w:type="spell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КоАП</w:t>
      </w:r>
      <w:proofErr w:type="spell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РФ):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- для граждан - в размере от 2000 до 3000 руб.;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- для нанимателей и собственников жилого помещения (физических лиц) - в размере от 2000 до 5000 руб.;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2.2. Административная ответственность нанимателя или собственника, предоставившего жилое помещение гражданину РФ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gram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Если наниматель или собственник, предоставившие жилое помещение гражданину РФ, нарушили без уважительных причин сроки уведомления органа регистрационного учета о проживании гражданина в жилом помещении без регистрации, а также если представили в территориальный орган МВД России заведомо недостоверные сведения о регистрации гражданина РФ (если эти действия не содержат признаков уголовно наказуемого деяния), то предусматривается административная ответственность в виде штрафа (ч. 3</w:t>
      </w:r>
      <w:proofErr w:type="gram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gram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 ст. 19.15.2 </w:t>
      </w:r>
      <w:proofErr w:type="spell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КоАП</w:t>
      </w:r>
      <w:proofErr w:type="spell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РФ):</w:t>
      </w:r>
      <w:proofErr w:type="gramEnd"/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- для граждан - в размере от 2000 до 3000 руб.;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II. Ответственность иностранных граждан за несоблюдение режима пребывания (проживания) в РФ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1. Административная ответственность за нарушение иностранным гражданином режима пребывания (проживания) в РФ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Административная ответственность в виде штрафа в размере от 2000 до 5000 руб. с </w:t>
      </w:r>
      <w:proofErr w:type="gram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выдворением</w:t>
      </w:r>
      <w:proofErr w:type="gram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пределы РФ или без такового предусмотрена за нарушение иностранным гражданином режима пребывания (проживания) в РФ, которое выразилось, в частности, в следующем (ч. 1 ст. 18.8 </w:t>
      </w:r>
      <w:proofErr w:type="spell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КоАП</w:t>
      </w:r>
      <w:proofErr w:type="spell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РФ):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&lt;&gt;- нарушены правила миграционного учета;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- нарушены правила передвижения, порядок выбора места пребывания или жительства;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- нарушены правила транзитного проезда через территорию РФ;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- не исполнены обязанности по уведомлению о подтверждении своего проживания в РФ в случаях, установленных законом;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заявленная цель въезда иностранца или лица без гражданства в РФ не соответствует деятельности или роду занятий, которые он ведет во время пребывания (проживания) в РФ (ч. 2 ст. 18.8 </w:t>
      </w:r>
      <w:proofErr w:type="spell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КоАП</w:t>
      </w:r>
      <w:proofErr w:type="spell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РФ).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Кроме того, административная ответственность в виде штрафа в размере от 2000 до 5000 руб. с выдворением за пределы РФ предусмотрена за нарушение иностранным </w:t>
      </w:r>
      <w:proofErr w:type="gram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гражданином</w:t>
      </w:r>
      <w:proofErr w:type="gram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том числе режима пребывания (проживания) в РФ, выразившееся в следующем (ч. 1.1 ст. 18.8 </w:t>
      </w:r>
      <w:proofErr w:type="spell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КоАП</w:t>
      </w:r>
      <w:proofErr w:type="spell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РФ):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- отсутствуют документы, подтверждающие право на пребывание (проживание) в РФ;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- не подано заявление об утрате документов, подтверждающих право на пребывание (проживание) в РФ, если такие документы утрачены;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- иностранный гражданин уклоняется от выезда из РФ по истечении определенного срока пребывания.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III. Ответственность принимающей стороны за нарушения миграционного законодательства при постановке на миграционный учет иностранных граждан и лиц без гражданства, либо за неисполнение данной обязанности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Статья 18.9. </w:t>
      </w:r>
      <w:proofErr w:type="spell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КоАП</w:t>
      </w:r>
      <w:proofErr w:type="spell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РФ, Нарушение правил пребывания в Российской Федерации иностранных граждан и лиц без гражданства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1. </w:t>
      </w:r>
      <w:proofErr w:type="gram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Нарушение приглашающей или принимающей стороной либо должностным лицом юридического лица, обеспечивающего обслуживание иностранного гражданина или лица без гражданства либо выполняющего обязанности, связанные с соблюдением условий пребывания в Российской Федерации или транзитного проезда через территорию Российской Федерации иностранных граждан или лиц без гражданства, установленного порядка оформления документов на право пребывания иностранных граждан и лиц без гражданства в Российской Федерации, их проживания</w:t>
      </w:r>
      <w:proofErr w:type="gram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, передвижения, изменения места пребывания или жительства в Российской Федерации и выезда за ее пределы, если эти действия не содержат признаков уголовно наказуемого деяния, -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влечет наложение административного штрафа на должностных лиц в размере от сорока тысяч до пятидесяти тысяч рублей; на юридических лиц - от четырехсот тысяч до пятисот тысяч рублей.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2. </w:t>
      </w:r>
      <w:proofErr w:type="gram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Непринятие гражданином Российской Федерации или постоянно проживающими в Российской Федерации иностранным гражданином или лицом без гражданства, пригласившими в Российскую Федерацию иностранного гражданина или лицо без гражданства по частным делам и предоставившими им жилое помещение, мер по обеспечению в установленном порядке их своевременного выезда за пределы Российской Федерации по истечении определенного срока пребывания в Российской Федерации -</w:t>
      </w:r>
      <w:proofErr w:type="gramEnd"/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влечет наложение административного штрафа в размере от двух тысяч до четырех тысяч рублей.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3. Предоставление жилого помещения или транспортного средства либо оказание иных услуг иностранному гражданину или лицу без гражданства, находящимся в Российской Федерации с нарушением установленного порядка или правил транзитного проезда через ее территорию, -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влечет наложение административного штрафа на граждан в размере от двух тысяч до четырех тысяч рублей; на должностных лиц - от двадцати пяти тысяч до тридцати тысяч рублей; на юридических лиц - от двухсот пятидесяти тысяч до трехсот тысяч рублей.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4. Неисполнение принимающей стороной обязанностей в связи с осуществлением миграционного учета, если эти действия не содержат признаков уголовно наказуемого деяния, -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влечет наложение административного штрафа на граждан в размере от двух тысяч до четырех тысяч рублей; на должностных лиц - от сорока тысяч до пятидесяти тысяч рублей; на юридических лиц - от четырехсот тысяч до пятисот тысяч рублей.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5. Непринятие приглашающей стороной мер по материальному, медицинскому и жилищному обеспечению приглашенного иностранного гражданина или лица без гражданства в период его пребывания в Российской Федерации -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влечет наложение административного штрафа на должностных лиц в размере от сорока тысяч до пятидесяти тысяч рублей; на юридических лиц - от четырехсот тысяч до пятисот тысяч рублей.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6. Предоставление приглашающей стороной заведомо ложных сведений о цели пребывания в Российской Федерации иностранного гражданина или лица без гражданства при оформлении документов для въезда в Российскую Федерацию указанного иностранного гражданина или лица без гражданства -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влечет наложение административного штрафа на должностных лиц в размере от сорока пяти тысяч до пятидесяти тысяч рублей; на юридических лиц - от четырехсот тысяч до пятисот тысяч рублей.</w:t>
      </w:r>
    </w:p>
    <w:p w:rsidR="003B2A5E" w:rsidRPr="003B2A5E" w:rsidRDefault="003B2A5E" w:rsidP="003B2A5E">
      <w:pPr>
        <w:shd w:val="clear" w:color="auto" w:fill="FFFFFF"/>
        <w:spacing w:after="0" w:line="240" w:lineRule="auto"/>
        <w:ind w:firstLine="7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Примечание. </w:t>
      </w:r>
      <w:proofErr w:type="gramStart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В случае нарушения приглашающей или принимающей стороной либо должностным лицом юридического лица, обеспечивающего обслуживание иностранного гражданина или лица без гражданства либо выполняющего обязанности, связанные с соблюдением условий пребывания в Российской Федерации или транзитного проезда через территорию Российской Федерации иностранных граждан или лиц без гражданства, установленного порядка оформления документов на право пребывания иностранных граждан и лиц без гражданства в Российской Федерации</w:t>
      </w:r>
      <w:proofErr w:type="gramEnd"/>
      <w:r w:rsidRPr="003B2A5E">
        <w:rPr>
          <w:rFonts w:ascii="Times New Roman" w:eastAsia="Times New Roman" w:hAnsi="Times New Roman" w:cs="Times New Roman"/>
          <w:color w:val="000000"/>
          <w:sz w:val="28"/>
          <w:szCs w:val="28"/>
        </w:rPr>
        <w:t>, их проживания, передвижения, изменения места пребывания или жительства в Российской Федерации и выезда за ее пределы в отношении двух и более приглашенных либо принимаемых иностранных граждан и (или) лиц без гражданства административная ответственность, установленная настоящей статьей, наступает в отношении каждого иностранного гражданина или лица без гражданства в отдельности.</w:t>
      </w:r>
    </w:p>
    <w:p w:rsidR="00931E63" w:rsidRDefault="00931E63" w:rsidP="003B2A5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C2004" w:rsidRPr="003B2A5E" w:rsidRDefault="006C2004" w:rsidP="003B2A5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6C2004" w:rsidRPr="003B2A5E" w:rsidSect="00F121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B2A5E"/>
    <w:rsid w:val="003B2A5E"/>
    <w:rsid w:val="006C2004"/>
    <w:rsid w:val="00791A46"/>
    <w:rsid w:val="00931E63"/>
    <w:rsid w:val="009E3914"/>
    <w:rsid w:val="00CF1C1B"/>
    <w:rsid w:val="00F121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2182"/>
  </w:style>
  <w:style w:type="paragraph" w:styleId="2">
    <w:name w:val="heading 2"/>
    <w:basedOn w:val="a"/>
    <w:link w:val="20"/>
    <w:uiPriority w:val="9"/>
    <w:qFormat/>
    <w:rsid w:val="003B2A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3B2A5E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createdate">
    <w:name w:val="createdate"/>
    <w:basedOn w:val="a0"/>
    <w:rsid w:val="003B2A5E"/>
  </w:style>
  <w:style w:type="paragraph" w:styleId="a3">
    <w:name w:val="Normal (Web)"/>
    <w:basedOn w:val="a"/>
    <w:uiPriority w:val="99"/>
    <w:semiHidden/>
    <w:unhideWhenUsed/>
    <w:rsid w:val="003B2A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05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05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63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6826">
              <w:marLeft w:val="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792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03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5AC24C-6F9C-4AAD-BDDA-C73200481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1529</Words>
  <Characters>8717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2019-04-04T10:05:00Z</dcterms:created>
  <dcterms:modified xsi:type="dcterms:W3CDTF">2019-04-08T06:04:00Z</dcterms:modified>
</cp:coreProperties>
</file>