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Проведение дезинфекции территорий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После паводка необходимо полностью очистить территорию от мусора.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Для проведения дезинфекции территорий (дворовые территория, детские игровые площадки, территория вокруг скважин, колодцев и т.д.) используются любые хлорсодержащие дезинфекционные препараты (хлорная известь, хлорамин, нейтральный гипохлорит кальция (НГК), сульфохлорантин, ДП-2Т, Дез-хлор, ДП Алтай и др.).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Пример 1: Использование нейтрального гипохлорита кальция (НГК).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приготовления раствора необходимо на </w:t>
      </w:r>
      <w:smartTag w:uri="urn:schemas-microsoft-com:office:smarttags" w:element="metricconverter">
        <w:smartTagPr>
          <w:attr w:name="ProductID" w:val="1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добавить 100 гр. нейтрального гипохлорита кальция (НГК).Расход рабочего раствора при дезинфекции почвы (впитывающей поверхности)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от 1,5 до </w:t>
      </w:r>
      <w:smartTag w:uri="urn:schemas-microsoft-com:office:smarttags" w:element="metricconverter">
        <w:smartTagPr>
          <w:attr w:name="ProductID" w:val="2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кв. 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кв. 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>Таким образом, для обработки 1 кв.м почвы нейтральным гипохлоритом кальция необходимо 1,5л рабочего раствора (</w:t>
      </w:r>
      <w:smartTag w:uri="urn:schemas-microsoft-com:office:smarttags" w:element="metricconverter">
        <w:smartTagPr>
          <w:attr w:name="ProductID" w:val="1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и 15г НГК), для обработки </w:t>
      </w:r>
      <w:smartTag w:uri="urn:schemas-microsoft-com:office:smarttags" w:element="metricconverter">
        <w:smartTagPr>
          <w:attr w:name="ProductID" w:val="10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необходимо </w:t>
      </w:r>
      <w:smartTag w:uri="urn:schemas-microsoft-com:office:smarttags" w:element="metricconverter">
        <w:smartTagPr>
          <w:attr w:name="ProductID" w:val="15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рабочего раствора (15л воды и 150г НГК), на 100 кв.м 150л (150л воды и </w:t>
      </w:r>
      <w:smartTag w:uri="urn:schemas-microsoft-com:office:smarttags" w:element="metricconverter">
        <w:smartTagPr>
          <w:attr w:name="ProductID" w:val="1,5 к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НГК), 1000кв.м соответственно </w:t>
      </w:r>
      <w:smartTag w:uri="urn:schemas-microsoft-com:office:smarttags" w:element="metricconverter">
        <w:smartTagPr>
          <w:attr w:name="ProductID" w:val="150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(1500л воды и </w:t>
      </w:r>
      <w:smartTag w:uri="urn:schemas-microsoft-com:office:smarttags" w:element="metricconverter">
        <w:smartTagPr>
          <w:attr w:name="ProductID" w:val="15 к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НГК).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Пример 2: Использование сульфохлорантина.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приготовления раствора необходимо на </w:t>
      </w:r>
      <w:smartTag w:uri="urn:schemas-microsoft-com:office:smarttags" w:element="metricconverter">
        <w:smartTagPr>
          <w:attr w:name="ProductID" w:val="1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взять </w:t>
      </w:r>
      <w:smartTag w:uri="urn:schemas-microsoft-com:office:smarttags" w:element="metricconverter">
        <w:smartTagPr>
          <w:attr w:name="ProductID" w:val="10 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г</w:t>
        </w:r>
      </w:smartTag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сульфохлорантина. Для обработки </w:t>
      </w:r>
      <w:smartTag w:uri="urn:schemas-microsoft-com:office:smarttags" w:element="metricconverter">
        <w:smartTagPr>
          <w:attr w:name="ProductID" w:val="1 кв. метра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кв. метра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почвы - </w:t>
      </w:r>
      <w:smartTag w:uri="urn:schemas-microsoft-com:office:smarttags" w:element="metricconverter">
        <w:smartTagPr>
          <w:attr w:name="ProductID" w:val="1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рабочего раствора (</w:t>
      </w:r>
      <w:smartTag w:uri="urn:schemas-microsoft-com:office:smarttags" w:element="metricconverter">
        <w:smartTagPr>
          <w:attr w:name="ProductID" w:val="1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и 1,5г сульфохлорантина), для обработки </w:t>
      </w:r>
      <w:smartTag w:uri="urn:schemas-microsoft-com:office:smarttags" w:element="metricconverter">
        <w:smartTagPr>
          <w:attr w:name="ProductID" w:val="10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необходимо </w:t>
      </w:r>
      <w:smartTag w:uri="urn:schemas-microsoft-com:office:smarttags" w:element="metricconverter">
        <w:smartTagPr>
          <w:attr w:name="ProductID" w:val="15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рабочего раствора (</w:t>
      </w:r>
      <w:smartTag w:uri="urn:schemas-microsoft-com:office:smarttags" w:element="metricconverter">
        <w:smartTagPr>
          <w:attr w:name="ProductID" w:val="1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и 15г сульфохлорантина), на </w:t>
      </w:r>
      <w:smartTag w:uri="urn:schemas-microsoft-com:office:smarttags" w:element="metricconverter">
        <w:smartTagPr>
          <w:attr w:name="ProductID" w:val="100 кв. ме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100 кв. метров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50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(150л воды и </w:t>
      </w:r>
      <w:smartTag w:uri="urn:schemas-microsoft-com:office:smarttags" w:element="metricconverter">
        <w:smartTagPr>
          <w:attr w:name="ProductID" w:val="150 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 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сульфохлорантина), </w:t>
      </w:r>
      <w:smartTag w:uri="urn:schemas-microsoft-com:office:smarttags" w:element="metricconverter">
        <w:smartTagPr>
          <w:attr w:name="ProductID" w:val="1000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1000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соответственно </w:t>
      </w:r>
      <w:smartTag w:uri="urn:schemas-microsoft-com:office:smarttags" w:element="metricconverter">
        <w:smartTagPr>
          <w:attr w:name="ProductID" w:val="150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(1500 воды и </w:t>
      </w:r>
      <w:smartTag w:uri="urn:schemas-microsoft-com:office:smarttags" w:element="metricconverter">
        <w:smartTagPr>
          <w:attr w:name="ProductID" w:val="1,5 к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сульфохлорантина). 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>М</w:t>
      </w: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етодические рекомендации по организации и проведению дезинфекции, дератизации и дезинсекции на территориях, вышедших из зоны подтопления на объектах, представляющий наибольший риск распространения инфекций в период наводнения. </w:t>
      </w:r>
    </w:p>
    <w:p w:rsidR="007A0351" w:rsidRPr="00030D83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lastRenderedPageBreak/>
        <w:t xml:space="preserve">(Из </w:t>
      </w:r>
      <w:r w:rsidRPr="00030D8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письма Роспотребнадзора от 03.09.2013 №01/10033-13-27 «О направлении методических рекомендаций по проведению дезинфекции, дератизации, дезинсекции на территориях, подвергшихся подтоплению»)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дезинфекция колодцев и скважин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Мероприятия по устранению ухудшения качества воды включают в себя чистку, промывку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и профилактическую дезинфекцию.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Дезинфекция колодцев, попавших в зону подтопления, включает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- предварительную дезинфекцию колодца;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- очистку колодца;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- повторную дезинфекцию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Предварительная дезинфекция шахтного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Перед дезинфекцией колодца рассчитывают объем воды в нем (в м3), который равен площади сечения колодца (в м2) на высоту водяного столба (в м).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Проводят орошение из гидропульта наружной и внутренней части ствола шахты 5%-ным раствором хлорной извести из расчета </w:t>
      </w:r>
      <w:smartTag w:uri="urn:schemas-microsoft-com:office:smarttags" w:element="metricconverter">
        <w:smartTagPr>
          <w:attr w:name="ProductID" w:val="0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0,5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м2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м2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поверхности.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5%-ным раствор хлорной извести готовиться из расчета 50 гр. хлорной извести на </w:t>
      </w:r>
      <w:smartTag w:uri="urn:schemas-microsoft-com:office:smarttags" w:element="metricconverter">
        <w:smartTagPr>
          <w:attr w:name="ProductID" w:val="1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воды. (то есть,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на 1 колодец необходимо, примерно, </w:t>
      </w:r>
      <w:smartTag w:uri="urn:schemas-microsoft-com:office:smarttags" w:element="metricconverter">
        <w:smartTagPr>
          <w:attr w:name="ProductID" w:val="1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хлорной извести методом орошения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При использовании другого дезинфицирующего средства необходимо пользоваться инструкцией по применению препарата.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Выполняют дезинфекцию следующим образом: готовят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5%-й раствор хлорированной вод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ы. Для этого </w:t>
      </w:r>
      <w:smartTag w:uri="urn:schemas-microsoft-com:office:smarttags" w:element="metricconverter">
        <w:smartTagPr>
          <w:attr w:name="ProductID" w:val="500 грам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500 грамм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хлорной извести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заливают холодной водой, растирают до получения жидкой кашицы и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вливают в </w:t>
      </w:r>
      <w:smartTag w:uri="urn:schemas-microsoft-com:office:smarttags" w:element="metricconverter">
        <w:smartTagPr>
          <w:attr w:name="ProductID" w:val="10 литров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10 литров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воды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Тщательно перемешивают, отстаивают, сливают прозрачную воду. На </w:t>
      </w:r>
      <w:smartTag w:uri="urn:schemas-microsoft-com:office:smarttags" w:element="metricconverter">
        <w:smartTagPr>
          <w:attr w:name="ProductID" w:val="1 м3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м3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расходуют 1 ведро прозрачного состава. Заливают опрыскивателем стены колодца, воду и в раскрытом виде колодец оставляют на сутки. Воду тщательно перемешивают, колодец закрывают крышкой и оставляют на 1,5 - 2 часа, не допуская забора воды из него.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Очистка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Очистка проводится через 1,5 - 2 часа после предварительной дезинфекции колодца. Колодец полностью освобождают от воды, очищают от попавших в него посторонних предметов и накопившегося ила. Стенки шахты очищают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механическим путем от обрастаний и загрязнений. Выбранные из колодца грязь и ил вывозят на свалку или погружают в заранее выкопанную на расстоянии не менее </w:t>
      </w:r>
      <w:smartTag w:uri="urn:schemas-microsoft-com:office:smarttags" w:element="metricconverter">
        <w:smartTagPr>
          <w:attr w:name="ProductID" w:val="20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20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от колодца яму глубиной </w:t>
      </w:r>
      <w:smartTag w:uri="urn:schemas-microsoft-com:office:smarttags" w:element="metricconverter">
        <w:smartTagPr>
          <w:attr w:name="ProductID" w:val="0,5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0,5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и закапывают, предварительно залив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содержимое ямы 10%-ным раствором хлорной извести (100 гр. хлорной извести на </w:t>
      </w:r>
      <w:smartTag w:uri="urn:schemas-microsoft-com:office:smarttags" w:element="metricconverter">
        <w:smartTagPr>
          <w:attr w:name="ProductID" w:val="1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Стенки шахты очищенного колодца при необходимости ремонтируют, затем наружную и внутреннюю часть шахты орошают из гидропульта 5%-ным раствором хлорной извести (либо другим средством, приготовленным по инструкции к препарату) из расчета 0,5 л/м3 шахты.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Повторная дезинфекция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После очистки, ремонта и дезинфекции стенок шахты приступают к повторной дезинфекции колодца. 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Выдерживают время, в течение которого колодец вновь заполняется водой, повторно определяют объем воды в нем (в м3) и вносят потребное количество раствора хлорной извести либо другого дезинфицирующего препарата согласно инструкции по применению.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Например,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при  использовании хлорсодержащих таблеток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«Акватабс» -8,67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необходимо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5 таблеток на </w:t>
      </w:r>
      <w:smartTag w:uri="urn:schemas-microsoft-com:office:smarttags" w:element="metricconverter">
        <w:smartTagPr>
          <w:attr w:name="ProductID" w:val="1 куб. 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куб. 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(</w:t>
      </w:r>
      <w:smartTag w:uri="urn:schemas-microsoft-com:office:smarttags" w:element="metricconverter">
        <w:smartTagPr>
          <w:attr w:name="ProductID" w:val="100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1000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Из расчета на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1 колодец объемом 7 куб м (</w:t>
      </w:r>
      <w:smartTag w:uri="urn:schemas-microsoft-com:office:smarttags" w:element="metricconverter">
        <w:smartTagPr>
          <w:attr w:name="ProductID" w:val="700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7000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) – 35 таблеток.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После внесения дезинфицирующего раствора воду в колодце перемешивают в течение 10 минут, колодец закрывают крышкой и оставляют на 6 часов, не допуская забора воды из него.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По истечении указанного срока наличие остаточного хлора в воде определяют качественно - по запаху или с помощью иодометрического метода. При отсутствии остаточного хлора в воду добавляют 0,25 - 0,3 первоначального количества дезинфицирующего препарата и выдерживают еще 3 - 4 часа.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После повторной проверки на наличие остаточного хлора и положительных результатов такой проверки проводят откачку воды до исчезновения резкого запаха хлора.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Контроль за эффективностью дезинфекции колодца проводится лабораторно. И только после этого воду можно использовать для питьевых и хозяйственно – бытовых целей.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Если мероприятия по устранению ухудшения качества воды не привели к стойкому улучшению ее качества по микробиологическим показателям, вода в колодце должна постоянно обеззараживаться хлорсодержащими препаратами либо иными средствами и методами, разрешенными к применению и направленными на уничтожение бактериального и вирусного загрязнения.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Обеззараживание воды в колодце проводится после дезинфекции самого колодца с помощью различных приемов и методов, но чаще всего с помощью дозирующего патрона, заполненного, как правило, хлорсодержащими препаратами. Патрон возможно изготовить самостоятельно, используя пластиковую бутылку из-под питьевой воды объемом 0,5л (либо другой емкости, исходя из количества дезинфицирующего препарата), предварительно перфорированную, на дно помещается груз (камни).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По количеству препарата подбирают подходящий по емкости патрон (или несколько патронов меньшей емкости), заполняют его препаратом, добавляют воды при перемешивании до образования равномерной кашицы, закрывают пробкой и погружают в воду колодца на расстояние от 20 до </w:t>
      </w:r>
      <w:smartTag w:uri="urn:schemas-microsoft-com:office:smarttags" w:element="metricconverter">
        <w:smartTagPr>
          <w:attr w:name="ProductID" w:val="50 с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50 см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от дна в зависимости от высоты водяного столба, а свободный конец веревки (шпагата) закрепляют на оголовке шахты.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При уменьшении величины остаточного хлора или его исчезновения (примерно через 30 суток) патрон извлекают из колодца, освобождают от содержимого, промывают и вновь заполняют дезинфицирующим препаратом.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В случае обнаружения стойкого химического загрязнения, обусловленного воздействием потенциально опасных объектов во время затопления, следует принять решение о ликвидации водозаборного устройства.</w:t>
      </w:r>
    </w:p>
    <w:p w:rsid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>М</w:t>
      </w: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етодические рекомендации по организации и проведению дезинфекции, дератизации и дезинсекции на территориях, вышедших из зоны подтопления на объектах, представляющий наибольший риск распространения инфекций в период наводнения. </w:t>
      </w:r>
    </w:p>
    <w:p w:rsidR="007A0351" w:rsidRPr="00030D83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(Из </w:t>
      </w:r>
      <w:r w:rsidRPr="00030D8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письма Роспотребнадзора от 03.09.2013 №01/10033-13-27 «О направлении методических рекомендаций по проведению дезинфекции, дератизации, дезинсекции на территориях, подвергшихся подтоплению»)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ПРОВЕДЕНИЕ ДЕЗИНФЕКЦИИ ПОМЕЩЕНИЙ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(обработка помещений поводится самостоятельно жильцами)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Объекты обеззараживания: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поверхности помещений (пол, стены, двери);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посуда;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lastRenderedPageBreak/>
        <w:t> белье;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игрушки;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Способы обеззараживания: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поверхности помещений (пол, стены, мебель) протирают или орошают;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посуда, белье, игрушки замачиваются в дезинфекционном растворе.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Для обработки помещений применяют хлорсодержащие препараты (хлорамин, ДП Алтай, ДП-2Т, Дезхлор, Деохлор и др).Рабочие растворы готовят в пластмассовых (эмалированных) или стеклянных емкостях путем растворения необходимого количества дезинфицирующего средства в воде. Приготавливаем растворы по режимуна вирусные заболевания.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Пример 1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: для приготовления 3% раствора хлорамина необходимо взять 300гр хлорамина на </w:t>
      </w:r>
      <w:smartTag w:uri="urn:schemas-microsoft-com:office:smarttags" w:element="metricconverter">
        <w:smartTagPr>
          <w:attr w:name="ProductID" w:val="10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воды. Расход рабочего раствора при протирании - 150 мл на </w:t>
      </w:r>
      <w:smartTag w:uri="urn:schemas-microsoft-com:office:smarttags" w:element="metricconverter">
        <w:smartTagPr>
          <w:attr w:name="ProductID" w:val="1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при орошении гидропультом </w:t>
      </w:r>
      <w:smartTag w:uri="urn:schemas-microsoft-com:office:smarttags" w:element="metricconverter">
        <w:smartTagPr>
          <w:attr w:name="ProductID" w:val="300 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300 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.кв.,при замачивании посуды - </w:t>
      </w:r>
      <w:smartTag w:uri="urn:schemas-microsoft-com:office:smarttags" w:element="metricconverter">
        <w:smartTagPr>
          <w:attr w:name="ProductID" w:val="2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комплект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при замачивании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сухого белья – </w:t>
      </w:r>
      <w:smartTag w:uri="urn:schemas-microsoft-com:office:smarttags" w:element="metricconverter">
        <w:smartTagPr>
          <w:attr w:name="ProductID" w:val="4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4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Время экспозиции (выдержки) 30 – 60 минут.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По истечении указанного времени (30 – 60 минут) необходимо промыть чистой водой. Итого как пример на обработку одного дома площадью 200 кв.м (без площади территории) потребуется </w:t>
      </w:r>
      <w:smartTag w:uri="urn:schemas-microsoft-com:office:smarttags" w:element="metricconverter">
        <w:smartTagPr>
          <w:attr w:name="ProductID" w:val="6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60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рабочего раствора, то есть, </w:t>
      </w:r>
      <w:smartTag w:uri="urn:schemas-microsoft-com:office:smarttags" w:element="metricconverter">
        <w:smartTagPr>
          <w:attr w:name="ProductID" w:val="6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60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воды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и </w:t>
      </w:r>
      <w:smartTag w:uri="urn:schemas-microsoft-com:office:smarttags" w:element="metricconverter">
        <w:smartTagPr>
          <w:attr w:name="ProductID" w:val="1,8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1,8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хлорамина или 6 упаковок по 300 гр.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ОБРАБОТКА НАДВОРНЫХ УБОРНЫХ, ПОМОЙНЫХ ЯМ И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МУСОРНЫХ ЯЩИКОВ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Наиболее простым и доступным методом обеззараживания выгребных ям является обработка с применением химических препаратов. Для химической обработки выгребных ям (туалетов) могут использоваться любые хлорсодержащие средства, как в сухом виде, так и в растворе.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Обработка проводится путем заливки любыми хлорсодержащими  дезинфекционными препаратами (хлорная известь, хлорамин, гипохлорит кальция нейтральный (НГК), сульфохлорантин, ДП-2Т, Дез-хлор, ДП Алтай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и др.).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Приготовление дезинфекционного раствора проводится в соответствии с методическими рекомендациями по применению дезинфекционного препарата, при этом концентрация растворов должна быть не менее 5%.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 xml:space="preserve">Пример: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приготовления 5% рабочего раствора хлорамина необходимо взять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500г хлорамина и развести в 10л воды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Залить содержимое выгребной ямы (туалета) из расчета </w:t>
      </w:r>
      <w:smartTag w:uri="urn:schemas-microsoft-com:office:smarttags" w:element="metricconverter">
        <w:smartTagPr>
          <w:attr w:name="ProductID" w:val="2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кв. 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кв. 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нечистот.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То есть, если площадь выгребной ямы составляет 5 кв.м, то на одну выгребную яму требуется </w:t>
      </w:r>
      <w:smartTag w:uri="urn:schemas-microsoft-com:office:smarttags" w:element="metricconverter">
        <w:smartTagPr>
          <w:attr w:name="ProductID" w:val="1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рабочего раствора при растворении в нем </w:t>
      </w:r>
      <w:smartTag w:uri="urn:schemas-microsoft-com:office:smarttags" w:element="metricconverter">
        <w:smartTagPr>
          <w:attr w:name="ProductID" w:val="500 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500 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хлорамина.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При применении сухих порошкообразных хлорсодержащих препаратов засыпать нечистоты из расчета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200г препарата на </w:t>
      </w:r>
      <w:smartTag w:uri="urn:schemas-microsoft-com:office:smarttags" w:element="metricconverter">
        <w:smartTagPr>
          <w:attr w:name="ProductID" w:val="1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нечистот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То есть, на 1 (одну) надворную установку использовать примерно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1-</w:t>
      </w:r>
      <w:smartTag w:uri="urn:schemas-microsoft-com:office:smarttags" w:element="metricconverter">
        <w:smartTagPr>
          <w:attr w:name="ProductID" w:val="2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Также можно обработать 10% раствором хлорной извести или извести белильной термостойкой, 5% раствором НГК или 7% раствором ГКТ. Норма расхода — 500 мл/м2, время воздействия 1 ч                                                  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D33D3" w:rsidRPr="00030D83" w:rsidRDefault="00AD33D3" w:rsidP="00585C9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D33D3" w:rsidRPr="00030D83" w:rsidSect="00220BF6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70E1" w:rsidRDefault="002970E1" w:rsidP="00585C95">
      <w:pPr>
        <w:spacing w:after="0" w:line="240" w:lineRule="auto"/>
      </w:pPr>
      <w:r>
        <w:separator/>
      </w:r>
    </w:p>
  </w:endnote>
  <w:endnote w:type="continuationSeparator" w:id="0">
    <w:p w:rsidR="002970E1" w:rsidRDefault="002970E1" w:rsidP="00585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70E1" w:rsidRDefault="002970E1" w:rsidP="00585C95">
      <w:pPr>
        <w:spacing w:after="0" w:line="240" w:lineRule="auto"/>
      </w:pPr>
      <w:r>
        <w:separator/>
      </w:r>
    </w:p>
  </w:footnote>
  <w:footnote w:type="continuationSeparator" w:id="0">
    <w:p w:rsidR="002970E1" w:rsidRDefault="002970E1" w:rsidP="00585C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54984722"/>
      <w:docPartObj>
        <w:docPartGallery w:val="Page Numbers (Top of Page)"/>
        <w:docPartUnique/>
      </w:docPartObj>
    </w:sdtPr>
    <w:sdtEndPr/>
    <w:sdtContent>
      <w:p w:rsidR="00585C95" w:rsidRDefault="00F1485D">
        <w:pPr>
          <w:pStyle w:val="a4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769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85C95" w:rsidRDefault="00585C95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3AF"/>
    <w:rsid w:val="00030D83"/>
    <w:rsid w:val="00087215"/>
    <w:rsid w:val="00220BF6"/>
    <w:rsid w:val="002970E1"/>
    <w:rsid w:val="00303732"/>
    <w:rsid w:val="00414933"/>
    <w:rsid w:val="00585C95"/>
    <w:rsid w:val="007737C6"/>
    <w:rsid w:val="007A0351"/>
    <w:rsid w:val="007C0490"/>
    <w:rsid w:val="009803AB"/>
    <w:rsid w:val="00A10984"/>
    <w:rsid w:val="00A35AF2"/>
    <w:rsid w:val="00A7769E"/>
    <w:rsid w:val="00A97E8B"/>
    <w:rsid w:val="00AD33D3"/>
    <w:rsid w:val="00AE4D40"/>
    <w:rsid w:val="00C03CFC"/>
    <w:rsid w:val="00C7758E"/>
    <w:rsid w:val="00D018A8"/>
    <w:rsid w:val="00E01327"/>
    <w:rsid w:val="00E453AF"/>
    <w:rsid w:val="00EF4B51"/>
    <w:rsid w:val="00F1485D"/>
    <w:rsid w:val="00F31D86"/>
    <w:rsid w:val="00F6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A9E477E"/>
  <w15:docId w15:val="{09DEFD97-3DA5-4D86-9F1D-323FA3A32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0BF6"/>
  </w:style>
  <w:style w:type="paragraph" w:styleId="1">
    <w:name w:val="heading 1"/>
    <w:basedOn w:val="a"/>
    <w:link w:val="10"/>
    <w:uiPriority w:val="9"/>
    <w:qFormat/>
    <w:rsid w:val="00E453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453A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rtecenter">
    <w:name w:val="rtecenter"/>
    <w:basedOn w:val="a"/>
    <w:rsid w:val="00E45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E453AF"/>
    <w:rPr>
      <w:b/>
      <w:bCs/>
    </w:rPr>
  </w:style>
  <w:style w:type="paragraph" w:customStyle="1" w:styleId="rtejustify">
    <w:name w:val="rtejustify"/>
    <w:basedOn w:val="a"/>
    <w:rsid w:val="00E45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585C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85C95"/>
  </w:style>
  <w:style w:type="paragraph" w:styleId="a6">
    <w:name w:val="footer"/>
    <w:basedOn w:val="a"/>
    <w:link w:val="a7"/>
    <w:uiPriority w:val="99"/>
    <w:semiHidden/>
    <w:unhideWhenUsed/>
    <w:rsid w:val="00585C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585C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557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9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81193">
              <w:marLeft w:val="0"/>
              <w:marRight w:val="0"/>
              <w:marTop w:val="0"/>
              <w:marBottom w:val="9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51471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39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69971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594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7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2996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1537</Words>
  <Characters>8766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2022-04-01T09:16:00Z</cp:lastPrinted>
  <dcterms:created xsi:type="dcterms:W3CDTF">2024-03-20T10:52:00Z</dcterms:created>
  <dcterms:modified xsi:type="dcterms:W3CDTF">2024-03-20T10:52:00Z</dcterms:modified>
</cp:coreProperties>
</file>