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footer1.xml" ContentType="application/vnd.openxmlformats-officedocument.wordprocessingml.footer+xml"/>
  <Override PartName="/word/styles.xml" ContentType="application/vnd.openxmlformats-officedocument.wordprocessingml.styles+xml"/>
  <Override PartName="/word/media/image1.png" ContentType="image/png"/>
  <Override PartName="/word/header1.xml" ContentType="application/vnd.openxmlformats-officedocument.wordprocessingml.header+xml"/>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Override PartName="/word/_rels/document.xml.rels" ContentType="application/vnd.openxmlformats-package.relationships+xml"/>
  <Override PartName="/customXml/item1.xml" ContentType="application/xml"/>
  <Override PartName="/customXml/itemProps1.xml" ContentType="application/vnd.openxmlformats-officedocument.customXmlProperties+xml"/>
  <Override PartName="/customXml/_rels/item1.xml.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Cenpt"/>
        <w:spacing w:beforeAutospacing="0" w:before="0" w:afterAutospacing="0" w:after="0"/>
        <w:jc w:val="right"/>
        <w:rPr>
          <w:color w:val="FF0000"/>
        </w:rPr>
      </w:pPr>
      <w:r>
        <w:rPr>
          <w:color w:val="FF0000"/>
        </w:rPr>
      </w:r>
    </w:p>
    <w:p>
      <w:pPr>
        <w:pStyle w:val="Cenpt"/>
        <w:spacing w:beforeAutospacing="0" w:before="0" w:afterAutospacing="0" w:after="0"/>
        <w:jc w:val="right"/>
        <w:rPr>
          <w:color w:val="FF0000"/>
        </w:rPr>
      </w:pPr>
      <w:r>
        <w:rPr>
          <w:color w:val="FF0000"/>
        </w:rPr>
      </w:r>
    </w:p>
    <w:p>
      <w:pPr>
        <w:pStyle w:val="1"/>
        <w:ind w:left="-284" w:hanging="0"/>
        <w:rPr>
          <w:b/>
          <w:b/>
        </w:rPr>
      </w:pPr>
      <w:r>
        <w:rPr>
          <w:szCs w:val="28"/>
        </w:rPr>
        <w:t xml:space="preserve">  </w:t>
      </w:r>
      <w:r>
        <w:rPr>
          <w:b/>
          <w:lang w:eastAsia="ru-RU"/>
        </w:rPr>
        <w:t xml:space="preserve">    </w:t>
      </w:r>
      <w:r>
        <w:rPr/>
        <w:drawing>
          <wp:inline distT="0" distB="0" distL="0" distR="0">
            <wp:extent cx="676275" cy="666750"/>
            <wp:effectExtent l="0" t="0" r="0" b="0"/>
            <wp:docPr id="1" name="Рисунок 1"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Рисунок 1" descr=""/>
                    <pic:cNvPicPr>
                      <a:picLocks noChangeAspect="1" noChangeArrowheads="1"/>
                    </pic:cNvPicPr>
                  </pic:nvPicPr>
                  <pic:blipFill>
                    <a:blip r:embed="rId2"/>
                    <a:stretch>
                      <a:fillRect/>
                    </a:stretch>
                  </pic:blipFill>
                  <pic:spPr bwMode="auto">
                    <a:xfrm>
                      <a:off x="0" y="0"/>
                      <a:ext cx="676275" cy="666750"/>
                    </a:xfrm>
                    <a:prstGeom prst="rect">
                      <a:avLst/>
                    </a:prstGeom>
                  </pic:spPr>
                </pic:pic>
              </a:graphicData>
            </a:graphic>
          </wp:inline>
        </w:drawing>
      </w:r>
      <w:r>
        <w:rPr>
          <w:b/>
          <w:lang w:eastAsia="ru-RU"/>
        </w:rPr>
        <w:t xml:space="preserve">                </w:t>
      </w:r>
    </w:p>
    <w:p>
      <w:pPr>
        <w:pStyle w:val="Normal"/>
        <w:rPr/>
      </w:pPr>
      <w:r>
        <w:rPr/>
        <w:t xml:space="preserve">                                                          </w:t>
      </w:r>
    </w:p>
    <w:p>
      <w:pPr>
        <w:pStyle w:val="Normal"/>
        <w:jc w:val="center"/>
        <w:rPr>
          <w:b/>
          <w:b/>
          <w:bCs/>
        </w:rPr>
      </w:pPr>
      <w:r>
        <w:rPr>
          <w:b/>
          <w:bCs/>
        </w:rPr>
        <w:t>Российская Федерация</w:t>
      </w:r>
    </w:p>
    <w:p>
      <w:pPr>
        <w:pStyle w:val="Normal"/>
        <w:jc w:val="center"/>
        <w:rPr>
          <w:b/>
          <w:b/>
          <w:sz w:val="24"/>
          <w:szCs w:val="24"/>
        </w:rPr>
      </w:pPr>
      <w:r>
        <w:rPr>
          <w:b/>
          <w:sz w:val="24"/>
          <w:szCs w:val="24"/>
        </w:rPr>
        <w:t>АДМИНИСТРАЦИЯ</w:t>
      </w:r>
    </w:p>
    <w:p>
      <w:pPr>
        <w:pStyle w:val="ConsPlusTitle"/>
        <w:widowControl/>
        <w:jc w:val="center"/>
        <w:rPr>
          <w:rFonts w:ascii="Times New Roman" w:hAnsi="Times New Roman" w:cs="Times New Roman"/>
          <w:sz w:val="24"/>
          <w:szCs w:val="24"/>
        </w:rPr>
      </w:pPr>
      <w:r>
        <w:rPr>
          <w:rFonts w:cs="Times New Roman" w:ascii="Times New Roman" w:hAnsi="Times New Roman"/>
          <w:sz w:val="24"/>
          <w:szCs w:val="24"/>
        </w:rPr>
        <w:t>СЕЛЬСКОГО ПОСЕЛЕНИЯ ВЫСЕЛКИ</w:t>
      </w:r>
    </w:p>
    <w:p>
      <w:pPr>
        <w:pStyle w:val="ConsPlusTitle"/>
        <w:widowControl/>
        <w:jc w:val="center"/>
        <w:rPr>
          <w:rFonts w:ascii="Times New Roman" w:hAnsi="Times New Roman" w:cs="Times New Roman"/>
          <w:sz w:val="24"/>
          <w:szCs w:val="24"/>
        </w:rPr>
      </w:pPr>
      <w:r>
        <w:rPr>
          <w:rFonts w:cs="Times New Roman" w:ascii="Times New Roman" w:hAnsi="Times New Roman"/>
          <w:sz w:val="24"/>
          <w:szCs w:val="24"/>
        </w:rPr>
        <w:t>МУНИЦИПАЛЬНОГО РАЙОНА СТАВРОПОЛЬСКИЙ</w:t>
      </w:r>
    </w:p>
    <w:p>
      <w:pPr>
        <w:pStyle w:val="ConsPlusTitle"/>
        <w:widowControl/>
        <w:jc w:val="center"/>
        <w:rPr>
          <w:rFonts w:ascii="Times New Roman" w:hAnsi="Times New Roman" w:cs="Times New Roman"/>
          <w:sz w:val="24"/>
          <w:szCs w:val="24"/>
        </w:rPr>
      </w:pPr>
      <w:r>
        <w:rPr>
          <w:rFonts w:cs="Times New Roman" w:ascii="Times New Roman" w:hAnsi="Times New Roman"/>
          <w:sz w:val="24"/>
          <w:szCs w:val="24"/>
        </w:rPr>
        <w:t>САМАРСКОЙ ОБЛАСТИ</w:t>
      </w:r>
    </w:p>
    <w:p>
      <w:pPr>
        <w:pStyle w:val="Normal"/>
        <w:jc w:val="center"/>
        <w:rPr>
          <w:b/>
          <w:b/>
          <w:sz w:val="24"/>
          <w:szCs w:val="24"/>
        </w:rPr>
      </w:pPr>
      <w:r>
        <w:rPr>
          <w:b/>
          <w:sz w:val="24"/>
          <w:szCs w:val="24"/>
        </w:rPr>
      </w:r>
    </w:p>
    <w:p>
      <w:pPr>
        <w:pStyle w:val="Normal"/>
        <w:jc w:val="center"/>
        <w:rPr>
          <w:rFonts w:eastAsia="Arial Unicode MS"/>
          <w:b/>
          <w:b/>
          <w:sz w:val="24"/>
          <w:szCs w:val="24"/>
          <w:lang w:eastAsia="ar-SA"/>
        </w:rPr>
      </w:pPr>
      <w:r>
        <w:rPr>
          <w:rFonts w:eastAsia="Arial Unicode MS"/>
          <w:b/>
          <w:sz w:val="24"/>
          <w:szCs w:val="24"/>
          <w:lang w:eastAsia="ar-SA"/>
        </w:rPr>
        <w:t xml:space="preserve">ПОСТАНОВЛЕНИЕ  </w:t>
      </w:r>
    </w:p>
    <w:p>
      <w:pPr>
        <w:pStyle w:val="Normal"/>
        <w:rPr/>
      </w:pPr>
      <w:r>
        <w:rPr>
          <w:sz w:val="24"/>
          <w:szCs w:val="24"/>
        </w:rPr>
        <w:t xml:space="preserve"> </w:t>
      </w:r>
      <w:r>
        <w:rPr>
          <w:sz w:val="24"/>
          <w:szCs w:val="24"/>
        </w:rPr>
        <w:t xml:space="preserve">от  02.04.2021г.                                                                                                                    </w:t>
      </w:r>
      <w:r>
        <w:rPr/>
        <w:t xml:space="preserve">№ 16  </w:t>
      </w:r>
    </w:p>
    <w:p>
      <w:pPr>
        <w:pStyle w:val="WW"/>
        <w:tabs>
          <w:tab w:val="left" w:pos="708" w:leader="none"/>
          <w:tab w:val="left" w:pos="1416" w:leader="none"/>
          <w:tab w:val="left" w:pos="2124" w:leader="none"/>
          <w:tab w:val="left" w:pos="2832" w:leader="none"/>
          <w:tab w:val="left" w:pos="3540" w:leader="none"/>
          <w:tab w:val="left" w:pos="4248" w:leader="none"/>
          <w:tab w:val="left" w:pos="4956" w:leader="none"/>
          <w:tab w:val="left" w:pos="5664" w:leader="none"/>
          <w:tab w:val="left" w:pos="6372" w:leader="none"/>
          <w:tab w:val="left" w:pos="7080" w:leader="none"/>
          <w:tab w:val="left" w:pos="8434" w:leader="none"/>
        </w:tabs>
        <w:spacing w:before="0" w:after="0"/>
        <w:jc w:val="center"/>
        <w:rPr>
          <w:rFonts w:ascii="Times New Roman" w:hAnsi="Times New Roman" w:cs="Times New Roman"/>
          <w:b/>
          <w:b/>
        </w:rPr>
      </w:pPr>
      <w:r>
        <w:rPr>
          <w:rFonts w:cs="Times New Roman" w:ascii="Times New Roman" w:hAnsi="Times New Roman"/>
          <w:b/>
        </w:rPr>
      </w:r>
    </w:p>
    <w:p>
      <w:pPr>
        <w:pStyle w:val="WW"/>
        <w:tabs>
          <w:tab w:val="left" w:pos="708" w:leader="none"/>
          <w:tab w:val="left" w:pos="1416" w:leader="none"/>
          <w:tab w:val="left" w:pos="2124" w:leader="none"/>
          <w:tab w:val="left" w:pos="2832" w:leader="none"/>
          <w:tab w:val="left" w:pos="3540" w:leader="none"/>
          <w:tab w:val="left" w:pos="4248" w:leader="none"/>
          <w:tab w:val="left" w:pos="4956" w:leader="none"/>
          <w:tab w:val="left" w:pos="5664" w:leader="none"/>
          <w:tab w:val="left" w:pos="6372" w:leader="none"/>
          <w:tab w:val="left" w:pos="7080" w:leader="none"/>
          <w:tab w:val="left" w:pos="8434" w:leader="none"/>
        </w:tabs>
        <w:spacing w:before="0" w:after="0"/>
        <w:jc w:val="center"/>
        <w:rPr>
          <w:rFonts w:ascii="Times New Roman" w:hAnsi="Times New Roman" w:cs="Times New Roman"/>
          <w:b/>
          <w:b/>
        </w:rPr>
      </w:pPr>
      <w:r>
        <w:rPr>
          <w:rFonts w:cs="Times New Roman" w:ascii="Times New Roman" w:hAnsi="Times New Roman"/>
          <w:b/>
        </w:rPr>
      </w:r>
    </w:p>
    <w:p>
      <w:pPr>
        <w:pStyle w:val="WW"/>
        <w:tabs>
          <w:tab w:val="left" w:pos="708" w:leader="none"/>
          <w:tab w:val="left" w:pos="1416" w:leader="none"/>
          <w:tab w:val="left" w:pos="2124" w:leader="none"/>
          <w:tab w:val="left" w:pos="2832" w:leader="none"/>
          <w:tab w:val="left" w:pos="3540" w:leader="none"/>
          <w:tab w:val="left" w:pos="4248" w:leader="none"/>
          <w:tab w:val="left" w:pos="4956" w:leader="none"/>
          <w:tab w:val="left" w:pos="5664" w:leader="none"/>
          <w:tab w:val="left" w:pos="6372" w:leader="none"/>
          <w:tab w:val="left" w:pos="7080" w:leader="none"/>
          <w:tab w:val="left" w:pos="8434" w:leader="none"/>
        </w:tabs>
        <w:spacing w:before="0" w:after="0"/>
        <w:jc w:val="center"/>
        <w:rPr>
          <w:rFonts w:ascii="Times New Roman" w:hAnsi="Times New Roman" w:cs="Times New Roman"/>
          <w:b/>
          <w:b/>
        </w:rPr>
      </w:pPr>
      <w:r>
        <w:rPr>
          <w:rFonts w:cs="Times New Roman" w:ascii="Times New Roman" w:hAnsi="Times New Roman"/>
          <w:b/>
        </w:rPr>
        <w:t>Об утверждении муниципальной программы  «</w:t>
      </w:r>
      <w:r>
        <w:rPr>
          <w:rFonts w:cs="Times New Roman" w:ascii="Times New Roman" w:hAnsi="Times New Roman"/>
          <w:b/>
          <w:bCs/>
        </w:rPr>
        <w:t xml:space="preserve">Профилактика  </w:t>
      </w:r>
      <w:r>
        <w:rPr>
          <w:rFonts w:cs="Times New Roman" w:ascii="Times New Roman" w:hAnsi="Times New Roman"/>
          <w:b/>
        </w:rPr>
        <w:t xml:space="preserve">незаконного потребления наркотических средств и психотропных веществ, </w:t>
      </w:r>
      <w:r>
        <w:rPr>
          <w:rFonts w:cs="Times New Roman" w:ascii="Times New Roman" w:hAnsi="Times New Roman"/>
          <w:b/>
          <w:bCs/>
        </w:rPr>
        <w:t xml:space="preserve">наркомании </w:t>
      </w:r>
      <w:r>
        <w:rPr>
          <w:rFonts w:cs="Times New Roman" w:ascii="Times New Roman" w:hAnsi="Times New Roman"/>
          <w:b/>
        </w:rPr>
        <w:t>на территории сельского поселения Выселки  муниципального района Ставропольский Самарской области на  2021-2023 годы»</w:t>
      </w:r>
    </w:p>
    <w:p>
      <w:pPr>
        <w:pStyle w:val="Normal"/>
        <w:jc w:val="both"/>
        <w:rPr>
          <w:sz w:val="24"/>
          <w:szCs w:val="24"/>
        </w:rPr>
      </w:pPr>
      <w:r>
        <w:rPr>
          <w:sz w:val="24"/>
          <w:szCs w:val="24"/>
        </w:rPr>
      </w:r>
    </w:p>
    <w:p>
      <w:pPr>
        <w:pStyle w:val="Style20"/>
        <w:ind w:firstLine="709"/>
        <w:jc w:val="both"/>
        <w:rPr>
          <w:sz w:val="24"/>
          <w:szCs w:val="24"/>
        </w:rPr>
      </w:pPr>
      <w:r>
        <w:rPr>
          <w:sz w:val="24"/>
          <w:szCs w:val="24"/>
        </w:rPr>
        <w:t xml:space="preserve">В целях реализации государственной антинаркотической политики, решения проблем противодействия незаконному обороту наркотических средств, борьбы с наркоманией на территории сельского поселения Выселки  муниципального района Ставропольский Самарской области , руководствуясь пунктом 3 части 4 статьи 36 Федерального закона от 06.10.2003 № 131-ФЗ «Об общих принципах организации местного самоуправления в Российской Федерации», Указом Президента РФ от 23.11.2020 № 733 «Об утверждении Стратегии государственной антинаркотической политики Российской Федерации на период до 2030 года», Уставом сельского поселения Выселки  муниципального района Ставропольский Самарской области, администрация  сельского поселения Выселки муниципального района Ставропольский Самарской области </w:t>
      </w:r>
    </w:p>
    <w:p>
      <w:pPr>
        <w:pStyle w:val="Normal"/>
        <w:jc w:val="both"/>
        <w:rPr>
          <w:b/>
          <w:b/>
          <w:sz w:val="24"/>
          <w:szCs w:val="24"/>
        </w:rPr>
      </w:pPr>
      <w:r>
        <w:rPr>
          <w:b/>
          <w:sz w:val="24"/>
          <w:szCs w:val="24"/>
        </w:rPr>
        <w:t>ПОСТАНОВЛЯЕТ:</w:t>
      </w:r>
    </w:p>
    <w:p>
      <w:pPr>
        <w:pStyle w:val="Normal"/>
        <w:jc w:val="both"/>
        <w:rPr>
          <w:sz w:val="24"/>
          <w:szCs w:val="24"/>
        </w:rPr>
      </w:pPr>
      <w:r>
        <w:rPr>
          <w:sz w:val="24"/>
          <w:szCs w:val="24"/>
        </w:rPr>
      </w:r>
    </w:p>
    <w:p>
      <w:pPr>
        <w:pStyle w:val="Style20"/>
        <w:spacing w:before="0" w:after="0"/>
        <w:ind w:firstLine="709"/>
        <w:jc w:val="both"/>
        <w:rPr>
          <w:sz w:val="24"/>
          <w:szCs w:val="24"/>
        </w:rPr>
      </w:pPr>
      <w:r>
        <w:rPr>
          <w:sz w:val="24"/>
          <w:szCs w:val="24"/>
        </w:rPr>
        <w:t>1. Утвердить муниципальную программу «</w:t>
      </w:r>
      <w:r>
        <w:rPr>
          <w:bCs/>
          <w:sz w:val="24"/>
          <w:szCs w:val="24"/>
        </w:rPr>
        <w:t xml:space="preserve">Профилактика </w:t>
      </w:r>
      <w:r>
        <w:rPr>
          <w:sz w:val="24"/>
          <w:szCs w:val="24"/>
        </w:rPr>
        <w:t xml:space="preserve">незаконного потребления наркотических средств и психотропных веществ, </w:t>
      </w:r>
      <w:r>
        <w:rPr>
          <w:bCs/>
          <w:sz w:val="24"/>
          <w:szCs w:val="24"/>
        </w:rPr>
        <w:t xml:space="preserve">наркомании </w:t>
      </w:r>
      <w:r>
        <w:rPr>
          <w:sz w:val="24"/>
          <w:szCs w:val="24"/>
        </w:rPr>
        <w:t>на территории сельского поселения Выселки  муниципального района Ставропольский Самарской области  на  2021-2023 годы» (далее – Программа).</w:t>
      </w:r>
    </w:p>
    <w:p>
      <w:pPr>
        <w:pStyle w:val="Normal"/>
        <w:ind w:firstLine="720"/>
        <w:jc w:val="both"/>
        <w:rPr>
          <w:sz w:val="24"/>
          <w:szCs w:val="24"/>
        </w:rPr>
      </w:pPr>
      <w:r>
        <w:rPr>
          <w:sz w:val="24"/>
          <w:szCs w:val="24"/>
        </w:rPr>
        <w:t>2.Установить, что в ходе реализации Программы, подлежат ежегодной корректировки мероприятия и объемы их финансирования, с учетом возможностей бюджета сельского поселения Выселки муниципального района Ставропольский Самарской области.</w:t>
      </w:r>
      <w:bookmarkStart w:id="0" w:name="sub_10011"/>
      <w:bookmarkStart w:id="1" w:name="sub_45"/>
      <w:bookmarkEnd w:id="0"/>
      <w:bookmarkEnd w:id="1"/>
    </w:p>
    <w:p>
      <w:pPr>
        <w:pStyle w:val="Normal"/>
        <w:shd w:val="clear" w:color="auto" w:fill="FFFFFF"/>
        <w:ind w:right="-1" w:firstLine="708"/>
        <w:jc w:val="both"/>
        <w:rPr>
          <w:color w:val="333333"/>
          <w:sz w:val="24"/>
          <w:szCs w:val="24"/>
        </w:rPr>
      </w:pPr>
      <w:r>
        <w:rPr>
          <w:sz w:val="24"/>
          <w:szCs w:val="24"/>
        </w:rPr>
        <w:t xml:space="preserve">3. Настоящее постановление  подлежит официальному опубликованию   в   газете «Вестник сельского поселения Выселки » и на официальном сайте администрации сельского поселения Выселки в сети Интернет  </w:t>
      </w:r>
      <w:r>
        <w:rPr>
          <w:sz w:val="24"/>
          <w:szCs w:val="24"/>
          <w:lang w:val="en-US"/>
        </w:rPr>
        <w:t>http</w:t>
      </w:r>
      <w:r>
        <w:rPr>
          <w:sz w:val="24"/>
          <w:szCs w:val="24"/>
        </w:rPr>
        <w:t xml:space="preserve">:// </w:t>
      </w:r>
      <w:r>
        <w:rPr>
          <w:sz w:val="24"/>
          <w:szCs w:val="24"/>
          <w:lang w:val="en-US"/>
        </w:rPr>
        <w:t>viselki</w:t>
      </w:r>
      <w:r>
        <w:rPr>
          <w:sz w:val="24"/>
          <w:szCs w:val="24"/>
        </w:rPr>
        <w:t>.</w:t>
      </w:r>
      <w:r>
        <w:rPr>
          <w:sz w:val="24"/>
          <w:szCs w:val="24"/>
          <w:lang w:val="en-US"/>
        </w:rPr>
        <w:t>stavrsp</w:t>
      </w:r>
      <w:r>
        <w:rPr>
          <w:sz w:val="24"/>
          <w:szCs w:val="24"/>
        </w:rPr>
        <w:t>.</w:t>
      </w:r>
      <w:r>
        <w:rPr>
          <w:sz w:val="24"/>
          <w:szCs w:val="24"/>
          <w:lang w:val="en-US"/>
        </w:rPr>
        <w:t>ru</w:t>
      </w:r>
      <w:r>
        <w:rPr>
          <w:sz w:val="24"/>
          <w:szCs w:val="24"/>
        </w:rPr>
        <w:t>.</w:t>
      </w:r>
    </w:p>
    <w:p>
      <w:pPr>
        <w:pStyle w:val="Normal"/>
        <w:tabs>
          <w:tab w:val="clear" w:pos="708"/>
          <w:tab w:val="left" w:pos="709" w:leader="none"/>
          <w:tab w:val="left" w:pos="8931" w:leader="none"/>
        </w:tabs>
        <w:suppressAutoHyphens w:val="true"/>
        <w:ind w:right="566" w:hanging="0"/>
        <w:jc w:val="both"/>
        <w:rPr>
          <w:sz w:val="24"/>
          <w:szCs w:val="24"/>
        </w:rPr>
      </w:pPr>
      <w:r>
        <w:rPr>
          <w:sz w:val="24"/>
          <w:szCs w:val="24"/>
        </w:rPr>
        <w:tab/>
        <w:t>4. Контроль за исполнением настоящего постановления оставляю за собой.</w:t>
      </w:r>
    </w:p>
    <w:p>
      <w:pPr>
        <w:pStyle w:val="Normal"/>
        <w:overflowPunct w:val="true"/>
        <w:ind w:right="566" w:hanging="0"/>
        <w:jc w:val="both"/>
        <w:rPr>
          <w:sz w:val="24"/>
          <w:szCs w:val="24"/>
        </w:rPr>
      </w:pPr>
      <w:r>
        <w:rPr>
          <w:sz w:val="24"/>
          <w:szCs w:val="24"/>
        </w:rPr>
      </w:r>
    </w:p>
    <w:p>
      <w:pPr>
        <w:pStyle w:val="Normal"/>
        <w:tabs>
          <w:tab w:val="clear" w:pos="708"/>
          <w:tab w:val="left" w:pos="709" w:leader="none"/>
          <w:tab w:val="left" w:pos="8931" w:leader="none"/>
        </w:tabs>
        <w:ind w:right="566" w:hanging="0"/>
        <w:rPr>
          <w:sz w:val="24"/>
          <w:szCs w:val="24"/>
        </w:rPr>
      </w:pPr>
      <w:r>
        <w:rPr>
          <w:sz w:val="24"/>
          <w:szCs w:val="24"/>
        </w:rPr>
      </w:r>
    </w:p>
    <w:p>
      <w:pPr>
        <w:pStyle w:val="Normal"/>
        <w:tabs>
          <w:tab w:val="clear" w:pos="708"/>
          <w:tab w:val="left" w:pos="709" w:leader="none"/>
          <w:tab w:val="left" w:pos="8931" w:leader="none"/>
        </w:tabs>
        <w:ind w:right="566" w:hanging="0"/>
        <w:rPr>
          <w:sz w:val="24"/>
          <w:szCs w:val="24"/>
        </w:rPr>
      </w:pPr>
      <w:r>
        <w:rPr>
          <w:sz w:val="24"/>
          <w:szCs w:val="24"/>
        </w:rPr>
      </w:r>
    </w:p>
    <w:p>
      <w:pPr>
        <w:pStyle w:val="Normal"/>
        <w:tabs>
          <w:tab w:val="clear" w:pos="708"/>
          <w:tab w:val="left" w:pos="709" w:leader="none"/>
          <w:tab w:val="left" w:pos="8931" w:leader="none"/>
        </w:tabs>
        <w:ind w:right="566" w:hanging="0"/>
        <w:rPr>
          <w:sz w:val="24"/>
          <w:szCs w:val="24"/>
        </w:rPr>
      </w:pPr>
      <w:r>
        <w:rPr>
          <w:sz w:val="24"/>
          <w:szCs w:val="24"/>
        </w:rPr>
      </w:r>
    </w:p>
    <w:p>
      <w:pPr>
        <w:pStyle w:val="Normal"/>
        <w:tabs>
          <w:tab w:val="clear" w:pos="708"/>
          <w:tab w:val="left" w:pos="709" w:leader="none"/>
          <w:tab w:val="left" w:pos="8931" w:leader="none"/>
        </w:tabs>
        <w:ind w:right="566" w:hanging="0"/>
        <w:rPr>
          <w:sz w:val="24"/>
          <w:szCs w:val="24"/>
        </w:rPr>
      </w:pPr>
      <w:r>
        <w:rPr>
          <w:sz w:val="24"/>
          <w:szCs w:val="24"/>
        </w:rPr>
      </w:r>
    </w:p>
    <w:p>
      <w:pPr>
        <w:pStyle w:val="Normal"/>
        <w:tabs>
          <w:tab w:val="clear" w:pos="708"/>
          <w:tab w:val="left" w:pos="709" w:leader="none"/>
          <w:tab w:val="left" w:pos="8931" w:leader="none"/>
        </w:tabs>
        <w:ind w:right="566" w:hanging="0"/>
        <w:rPr>
          <w:sz w:val="24"/>
          <w:szCs w:val="24"/>
        </w:rPr>
      </w:pPr>
      <w:r>
        <w:rPr>
          <w:sz w:val="24"/>
          <w:szCs w:val="24"/>
        </w:rPr>
        <w:t xml:space="preserve"> </w:t>
      </w:r>
      <w:r>
        <w:rPr>
          <w:sz w:val="24"/>
          <w:szCs w:val="24"/>
        </w:rPr>
        <w:t xml:space="preserve">Глава </w:t>
      </w:r>
    </w:p>
    <w:p>
      <w:pPr>
        <w:pStyle w:val="Normal"/>
        <w:tabs>
          <w:tab w:val="clear" w:pos="708"/>
          <w:tab w:val="left" w:pos="709" w:leader="none"/>
          <w:tab w:val="left" w:pos="8931" w:leader="none"/>
        </w:tabs>
        <w:ind w:right="566" w:hanging="0"/>
        <w:rPr>
          <w:sz w:val="24"/>
          <w:szCs w:val="24"/>
        </w:rPr>
      </w:pPr>
      <w:r>
        <w:rPr>
          <w:sz w:val="24"/>
          <w:szCs w:val="24"/>
        </w:rPr>
        <w:t xml:space="preserve"> </w:t>
      </w:r>
      <w:r>
        <w:rPr>
          <w:sz w:val="24"/>
          <w:szCs w:val="24"/>
        </w:rPr>
        <w:t>сельского поселения  Выселки                                                                          З.Г.Мердеев</w:t>
      </w:r>
    </w:p>
    <w:p>
      <w:pPr>
        <w:pStyle w:val="Normal"/>
        <w:tabs>
          <w:tab w:val="clear" w:pos="708"/>
          <w:tab w:val="left" w:pos="709" w:leader="none"/>
          <w:tab w:val="left" w:pos="8931" w:leader="none"/>
        </w:tabs>
        <w:ind w:right="566" w:hanging="0"/>
        <w:rPr>
          <w:sz w:val="24"/>
          <w:szCs w:val="24"/>
        </w:rPr>
      </w:pPr>
      <w:r>
        <w:rPr>
          <w:sz w:val="24"/>
          <w:szCs w:val="24"/>
        </w:rPr>
      </w:r>
    </w:p>
    <w:p>
      <w:pPr>
        <w:pStyle w:val="Normal"/>
        <w:tabs>
          <w:tab w:val="clear" w:pos="708"/>
          <w:tab w:val="left" w:pos="709" w:leader="none"/>
          <w:tab w:val="left" w:pos="8931" w:leader="none"/>
        </w:tabs>
        <w:ind w:right="566" w:hanging="0"/>
        <w:rPr>
          <w:sz w:val="24"/>
          <w:szCs w:val="24"/>
        </w:rPr>
      </w:pPr>
      <w:r>
        <w:rPr>
          <w:sz w:val="24"/>
          <w:szCs w:val="24"/>
        </w:rPr>
      </w:r>
    </w:p>
    <w:p>
      <w:pPr>
        <w:pStyle w:val="Normal"/>
        <w:tabs>
          <w:tab w:val="clear" w:pos="708"/>
          <w:tab w:val="left" w:pos="709" w:leader="none"/>
          <w:tab w:val="left" w:pos="8931" w:leader="none"/>
        </w:tabs>
        <w:ind w:right="566" w:hanging="0"/>
        <w:rPr>
          <w:sz w:val="24"/>
          <w:szCs w:val="24"/>
        </w:rPr>
      </w:pPr>
      <w:r>
        <w:rPr>
          <w:sz w:val="24"/>
          <w:szCs w:val="24"/>
        </w:rPr>
      </w:r>
    </w:p>
    <w:p>
      <w:pPr>
        <w:pStyle w:val="Normal"/>
        <w:jc w:val="right"/>
        <w:rPr>
          <w:sz w:val="24"/>
          <w:szCs w:val="24"/>
        </w:rPr>
      </w:pPr>
      <w:r>
        <w:rPr>
          <w:sz w:val="24"/>
          <w:szCs w:val="24"/>
        </w:rPr>
      </w:r>
    </w:p>
    <w:p>
      <w:pPr>
        <w:pStyle w:val="Normal"/>
        <w:jc w:val="right"/>
        <w:rPr/>
      </w:pPr>
      <w:r>
        <w:rPr/>
      </w:r>
    </w:p>
    <w:p>
      <w:pPr>
        <w:pStyle w:val="Normal"/>
        <w:jc w:val="right"/>
        <w:rPr/>
      </w:pPr>
      <w:r>
        <w:rPr/>
        <w:t xml:space="preserve">Приложение </w:t>
      </w:r>
    </w:p>
    <w:p>
      <w:pPr>
        <w:pStyle w:val="Normal"/>
        <w:jc w:val="right"/>
        <w:rPr/>
      </w:pPr>
      <w:r>
        <w:rPr/>
        <w:t xml:space="preserve"> </w:t>
      </w:r>
      <w:r>
        <w:rPr/>
        <w:t xml:space="preserve">к постановлению администрации </w:t>
      </w:r>
    </w:p>
    <w:p>
      <w:pPr>
        <w:pStyle w:val="Normal"/>
        <w:jc w:val="right"/>
        <w:rPr/>
      </w:pPr>
      <w:r>
        <w:rPr/>
        <w:t xml:space="preserve"> </w:t>
      </w:r>
      <w:r>
        <w:rPr/>
        <w:t xml:space="preserve">сельского поселения Выселки </w:t>
      </w:r>
    </w:p>
    <w:p>
      <w:pPr>
        <w:pStyle w:val="Normal"/>
        <w:jc w:val="right"/>
        <w:rPr/>
      </w:pPr>
      <w:r>
        <w:rPr/>
        <w:t xml:space="preserve">     </w:t>
      </w:r>
      <w:r>
        <w:rPr/>
        <w:t>от 02.04.2021г.  №  16</w:t>
      </w:r>
    </w:p>
    <w:p>
      <w:pPr>
        <w:pStyle w:val="Normal"/>
        <w:jc w:val="right"/>
        <w:rPr>
          <w:sz w:val="24"/>
          <w:szCs w:val="24"/>
        </w:rPr>
      </w:pPr>
      <w:r>
        <w:rPr>
          <w:sz w:val="24"/>
          <w:szCs w:val="24"/>
        </w:rPr>
      </w:r>
    </w:p>
    <w:p>
      <w:pPr>
        <w:pStyle w:val="Normal"/>
        <w:shd w:val="clear" w:color="auto" w:fill="FFFFFF"/>
        <w:tabs>
          <w:tab w:val="clear" w:pos="708"/>
          <w:tab w:val="left" w:pos="284" w:leader="none"/>
        </w:tabs>
        <w:jc w:val="right"/>
        <w:rPr>
          <w:sz w:val="24"/>
          <w:szCs w:val="24"/>
        </w:rPr>
      </w:pPr>
      <w:r>
        <w:rPr>
          <w:sz w:val="24"/>
          <w:szCs w:val="24"/>
        </w:rPr>
      </w:r>
    </w:p>
    <w:p>
      <w:pPr>
        <w:pStyle w:val="Normal"/>
        <w:spacing w:lineRule="auto" w:line="276"/>
        <w:jc w:val="both"/>
        <w:rPr>
          <w:bCs/>
          <w:sz w:val="28"/>
          <w:szCs w:val="28"/>
        </w:rPr>
      </w:pPr>
      <w:r>
        <w:rPr>
          <w:bCs/>
          <w:sz w:val="28"/>
          <w:szCs w:val="28"/>
        </w:rPr>
      </w:r>
    </w:p>
    <w:p>
      <w:pPr>
        <w:pStyle w:val="Normal"/>
        <w:spacing w:lineRule="auto" w:line="276"/>
        <w:jc w:val="both"/>
        <w:rPr>
          <w:bCs/>
          <w:sz w:val="28"/>
          <w:szCs w:val="28"/>
        </w:rPr>
      </w:pPr>
      <w:r>
        <w:rPr>
          <w:bCs/>
          <w:sz w:val="28"/>
          <w:szCs w:val="28"/>
        </w:rPr>
      </w:r>
    </w:p>
    <w:p>
      <w:pPr>
        <w:pStyle w:val="Normal"/>
        <w:spacing w:lineRule="auto" w:line="276"/>
        <w:jc w:val="both"/>
        <w:rPr>
          <w:bCs/>
          <w:sz w:val="28"/>
          <w:szCs w:val="28"/>
        </w:rPr>
      </w:pPr>
      <w:r>
        <w:rPr>
          <w:bCs/>
          <w:sz w:val="28"/>
          <w:szCs w:val="28"/>
        </w:rPr>
      </w:r>
    </w:p>
    <w:p>
      <w:pPr>
        <w:pStyle w:val="Normal"/>
        <w:spacing w:lineRule="auto" w:line="276"/>
        <w:jc w:val="both"/>
        <w:rPr>
          <w:bCs/>
          <w:sz w:val="28"/>
          <w:szCs w:val="28"/>
        </w:rPr>
      </w:pPr>
      <w:r>
        <w:rPr>
          <w:bCs/>
          <w:sz w:val="28"/>
          <w:szCs w:val="28"/>
        </w:rPr>
      </w:r>
    </w:p>
    <w:p>
      <w:pPr>
        <w:pStyle w:val="Normal"/>
        <w:spacing w:lineRule="auto" w:line="276"/>
        <w:jc w:val="both"/>
        <w:rPr>
          <w:bCs/>
          <w:sz w:val="28"/>
          <w:szCs w:val="28"/>
        </w:rPr>
      </w:pPr>
      <w:r>
        <w:rPr>
          <w:bCs/>
          <w:sz w:val="28"/>
          <w:szCs w:val="28"/>
        </w:rPr>
      </w:r>
    </w:p>
    <w:p>
      <w:pPr>
        <w:pStyle w:val="Normal"/>
        <w:spacing w:lineRule="auto" w:line="276"/>
        <w:jc w:val="both"/>
        <w:rPr>
          <w:bCs/>
          <w:sz w:val="28"/>
          <w:szCs w:val="28"/>
        </w:rPr>
      </w:pPr>
      <w:r>
        <w:rPr>
          <w:bCs/>
          <w:sz w:val="28"/>
          <w:szCs w:val="28"/>
        </w:rPr>
      </w:r>
    </w:p>
    <w:p>
      <w:pPr>
        <w:pStyle w:val="Normal"/>
        <w:spacing w:lineRule="auto" w:line="276"/>
        <w:jc w:val="both"/>
        <w:rPr>
          <w:bCs/>
          <w:sz w:val="24"/>
          <w:szCs w:val="24"/>
        </w:rPr>
      </w:pPr>
      <w:r>
        <w:rPr>
          <w:bCs/>
          <w:sz w:val="24"/>
          <w:szCs w:val="24"/>
        </w:rPr>
      </w:r>
    </w:p>
    <w:p>
      <w:pPr>
        <w:pStyle w:val="Normal"/>
        <w:spacing w:lineRule="auto" w:line="276"/>
        <w:jc w:val="center"/>
        <w:rPr>
          <w:b/>
          <w:b/>
          <w:bCs/>
          <w:sz w:val="24"/>
          <w:szCs w:val="24"/>
        </w:rPr>
      </w:pPr>
      <w:r>
        <w:rPr>
          <w:b/>
          <w:bCs/>
          <w:sz w:val="24"/>
          <w:szCs w:val="24"/>
        </w:rPr>
        <w:t>Муниципальная программа</w:t>
      </w:r>
    </w:p>
    <w:p>
      <w:pPr>
        <w:pStyle w:val="Normal"/>
        <w:jc w:val="center"/>
        <w:rPr>
          <w:b/>
          <w:b/>
          <w:sz w:val="24"/>
          <w:szCs w:val="24"/>
        </w:rPr>
      </w:pPr>
      <w:r>
        <w:rPr>
          <w:b/>
          <w:bCs/>
          <w:color w:val="000000"/>
          <w:sz w:val="24"/>
          <w:szCs w:val="24"/>
        </w:rPr>
        <w:t>«П</w:t>
      </w:r>
      <w:r>
        <w:rPr>
          <w:b/>
          <w:bCs/>
          <w:sz w:val="24"/>
          <w:szCs w:val="24"/>
        </w:rPr>
        <w:t xml:space="preserve">рофилактика </w:t>
      </w:r>
      <w:r>
        <w:rPr>
          <w:b/>
          <w:sz w:val="24"/>
          <w:szCs w:val="24"/>
        </w:rPr>
        <w:t xml:space="preserve">незаконного потребления наркотических средств и психотропных веществ, </w:t>
      </w:r>
      <w:r>
        <w:rPr>
          <w:b/>
          <w:bCs/>
          <w:sz w:val="24"/>
          <w:szCs w:val="24"/>
        </w:rPr>
        <w:t>наркомании  на тер</w:t>
      </w:r>
      <w:r>
        <w:rPr>
          <w:b/>
          <w:bCs/>
          <w:color w:val="000000"/>
          <w:sz w:val="24"/>
          <w:szCs w:val="24"/>
        </w:rPr>
        <w:t xml:space="preserve">ритории сельского поселения </w:t>
      </w:r>
      <w:r>
        <w:rPr>
          <w:b/>
          <w:sz w:val="24"/>
          <w:szCs w:val="24"/>
        </w:rPr>
        <w:t>Выселки  муниципального района Ставропольский Самарской области на  2021-2023 годы»</w:t>
      </w:r>
    </w:p>
    <w:p>
      <w:pPr>
        <w:pStyle w:val="Normal"/>
        <w:jc w:val="center"/>
        <w:rPr>
          <w:color w:val="000000"/>
          <w:sz w:val="24"/>
          <w:szCs w:val="24"/>
        </w:rPr>
      </w:pPr>
      <w:r>
        <w:rPr>
          <w:color w:val="000000"/>
          <w:sz w:val="24"/>
          <w:szCs w:val="24"/>
        </w:rPr>
      </w:r>
    </w:p>
    <w:p>
      <w:pPr>
        <w:pStyle w:val="Normal"/>
        <w:numPr>
          <w:ilvl w:val="0"/>
          <w:numId w:val="0"/>
        </w:numPr>
        <w:ind w:left="0" w:hanging="0"/>
        <w:jc w:val="center"/>
        <w:outlineLvl w:val="1"/>
        <w:rPr>
          <w:b/>
          <w:b/>
          <w:sz w:val="24"/>
          <w:szCs w:val="24"/>
        </w:rPr>
      </w:pPr>
      <w:r>
        <w:rPr>
          <w:b/>
          <w:sz w:val="24"/>
          <w:szCs w:val="24"/>
        </w:rPr>
      </w:r>
    </w:p>
    <w:p>
      <w:pPr>
        <w:pStyle w:val="Normal"/>
        <w:numPr>
          <w:ilvl w:val="0"/>
          <w:numId w:val="0"/>
        </w:numPr>
        <w:ind w:left="0" w:hanging="0"/>
        <w:jc w:val="center"/>
        <w:outlineLvl w:val="1"/>
        <w:rPr>
          <w:b/>
          <w:b/>
          <w:sz w:val="24"/>
          <w:szCs w:val="24"/>
        </w:rPr>
      </w:pPr>
      <w:r>
        <w:rPr>
          <w:b/>
          <w:sz w:val="24"/>
          <w:szCs w:val="24"/>
        </w:rPr>
      </w:r>
    </w:p>
    <w:p>
      <w:pPr>
        <w:pStyle w:val="Normal"/>
        <w:numPr>
          <w:ilvl w:val="0"/>
          <w:numId w:val="0"/>
        </w:numPr>
        <w:ind w:left="0" w:hanging="0"/>
        <w:jc w:val="center"/>
        <w:outlineLvl w:val="1"/>
        <w:rPr>
          <w:b/>
          <w:b/>
          <w:sz w:val="28"/>
          <w:szCs w:val="28"/>
        </w:rPr>
      </w:pPr>
      <w:r>
        <w:rPr>
          <w:b/>
          <w:sz w:val="28"/>
          <w:szCs w:val="28"/>
        </w:rPr>
      </w:r>
    </w:p>
    <w:p>
      <w:pPr>
        <w:pStyle w:val="Normal"/>
        <w:numPr>
          <w:ilvl w:val="0"/>
          <w:numId w:val="0"/>
        </w:numPr>
        <w:ind w:left="0" w:hanging="0"/>
        <w:jc w:val="center"/>
        <w:outlineLvl w:val="1"/>
        <w:rPr>
          <w:b/>
          <w:b/>
          <w:sz w:val="28"/>
          <w:szCs w:val="28"/>
        </w:rPr>
      </w:pPr>
      <w:r>
        <w:rPr>
          <w:b/>
          <w:sz w:val="28"/>
          <w:szCs w:val="28"/>
        </w:rPr>
      </w:r>
    </w:p>
    <w:p>
      <w:pPr>
        <w:pStyle w:val="Normal"/>
        <w:numPr>
          <w:ilvl w:val="0"/>
          <w:numId w:val="0"/>
        </w:numPr>
        <w:ind w:left="0" w:hanging="0"/>
        <w:jc w:val="center"/>
        <w:outlineLvl w:val="1"/>
        <w:rPr>
          <w:b/>
          <w:b/>
          <w:sz w:val="28"/>
          <w:szCs w:val="28"/>
        </w:rPr>
      </w:pPr>
      <w:r>
        <w:rPr>
          <w:b/>
          <w:sz w:val="28"/>
          <w:szCs w:val="28"/>
        </w:rPr>
      </w:r>
    </w:p>
    <w:p>
      <w:pPr>
        <w:pStyle w:val="Normal"/>
        <w:numPr>
          <w:ilvl w:val="0"/>
          <w:numId w:val="0"/>
        </w:numPr>
        <w:ind w:left="0" w:hanging="0"/>
        <w:jc w:val="center"/>
        <w:outlineLvl w:val="1"/>
        <w:rPr>
          <w:b/>
          <w:b/>
          <w:sz w:val="28"/>
          <w:szCs w:val="28"/>
        </w:rPr>
      </w:pPr>
      <w:r>
        <w:rPr>
          <w:b/>
          <w:sz w:val="28"/>
          <w:szCs w:val="28"/>
        </w:rPr>
      </w:r>
    </w:p>
    <w:p>
      <w:pPr>
        <w:pStyle w:val="Normal"/>
        <w:numPr>
          <w:ilvl w:val="0"/>
          <w:numId w:val="0"/>
        </w:numPr>
        <w:ind w:left="0" w:hanging="0"/>
        <w:jc w:val="center"/>
        <w:outlineLvl w:val="1"/>
        <w:rPr>
          <w:b/>
          <w:b/>
          <w:sz w:val="28"/>
          <w:szCs w:val="28"/>
        </w:rPr>
      </w:pPr>
      <w:r>
        <w:rPr>
          <w:b/>
          <w:sz w:val="28"/>
          <w:szCs w:val="28"/>
        </w:rPr>
      </w:r>
    </w:p>
    <w:p>
      <w:pPr>
        <w:pStyle w:val="Normal"/>
        <w:numPr>
          <w:ilvl w:val="0"/>
          <w:numId w:val="0"/>
        </w:numPr>
        <w:ind w:left="0" w:hanging="0"/>
        <w:jc w:val="center"/>
        <w:outlineLvl w:val="1"/>
        <w:rPr>
          <w:b/>
          <w:b/>
          <w:sz w:val="28"/>
          <w:szCs w:val="28"/>
        </w:rPr>
      </w:pPr>
      <w:r>
        <w:rPr>
          <w:b/>
          <w:sz w:val="28"/>
          <w:szCs w:val="28"/>
        </w:rPr>
      </w:r>
    </w:p>
    <w:p>
      <w:pPr>
        <w:pStyle w:val="Normal"/>
        <w:numPr>
          <w:ilvl w:val="0"/>
          <w:numId w:val="0"/>
        </w:numPr>
        <w:ind w:left="0" w:hanging="0"/>
        <w:jc w:val="center"/>
        <w:outlineLvl w:val="1"/>
        <w:rPr>
          <w:b/>
          <w:b/>
          <w:sz w:val="28"/>
          <w:szCs w:val="28"/>
        </w:rPr>
      </w:pPr>
      <w:r>
        <w:rPr>
          <w:b/>
          <w:sz w:val="28"/>
          <w:szCs w:val="28"/>
        </w:rPr>
      </w:r>
    </w:p>
    <w:p>
      <w:pPr>
        <w:pStyle w:val="Normal"/>
        <w:numPr>
          <w:ilvl w:val="0"/>
          <w:numId w:val="0"/>
        </w:numPr>
        <w:ind w:left="0" w:hanging="0"/>
        <w:jc w:val="center"/>
        <w:outlineLvl w:val="1"/>
        <w:rPr>
          <w:b/>
          <w:b/>
          <w:sz w:val="28"/>
          <w:szCs w:val="28"/>
        </w:rPr>
      </w:pPr>
      <w:r>
        <w:rPr>
          <w:b/>
          <w:sz w:val="28"/>
          <w:szCs w:val="28"/>
        </w:rPr>
      </w:r>
    </w:p>
    <w:p>
      <w:pPr>
        <w:pStyle w:val="Normal"/>
        <w:numPr>
          <w:ilvl w:val="0"/>
          <w:numId w:val="0"/>
        </w:numPr>
        <w:ind w:left="0" w:hanging="0"/>
        <w:jc w:val="center"/>
        <w:outlineLvl w:val="1"/>
        <w:rPr>
          <w:b/>
          <w:b/>
          <w:sz w:val="28"/>
          <w:szCs w:val="28"/>
        </w:rPr>
      </w:pPr>
      <w:r>
        <w:rPr>
          <w:b/>
          <w:sz w:val="28"/>
          <w:szCs w:val="28"/>
        </w:rPr>
      </w:r>
    </w:p>
    <w:p>
      <w:pPr>
        <w:pStyle w:val="Normal"/>
        <w:numPr>
          <w:ilvl w:val="0"/>
          <w:numId w:val="0"/>
        </w:numPr>
        <w:ind w:left="0" w:hanging="0"/>
        <w:jc w:val="center"/>
        <w:outlineLvl w:val="1"/>
        <w:rPr>
          <w:b/>
          <w:b/>
          <w:sz w:val="28"/>
          <w:szCs w:val="28"/>
        </w:rPr>
      </w:pPr>
      <w:r>
        <w:rPr>
          <w:b/>
          <w:sz w:val="28"/>
          <w:szCs w:val="28"/>
        </w:rPr>
      </w:r>
    </w:p>
    <w:p>
      <w:pPr>
        <w:pStyle w:val="Normal"/>
        <w:numPr>
          <w:ilvl w:val="0"/>
          <w:numId w:val="0"/>
        </w:numPr>
        <w:ind w:left="0" w:hanging="0"/>
        <w:jc w:val="center"/>
        <w:outlineLvl w:val="1"/>
        <w:rPr>
          <w:b/>
          <w:b/>
          <w:sz w:val="28"/>
          <w:szCs w:val="28"/>
        </w:rPr>
      </w:pPr>
      <w:r>
        <w:rPr>
          <w:b/>
          <w:sz w:val="28"/>
          <w:szCs w:val="28"/>
        </w:rPr>
      </w:r>
    </w:p>
    <w:p>
      <w:pPr>
        <w:pStyle w:val="Normal"/>
        <w:numPr>
          <w:ilvl w:val="0"/>
          <w:numId w:val="0"/>
        </w:numPr>
        <w:ind w:left="0" w:hanging="0"/>
        <w:jc w:val="center"/>
        <w:outlineLvl w:val="1"/>
        <w:rPr>
          <w:b/>
          <w:b/>
          <w:sz w:val="28"/>
          <w:szCs w:val="28"/>
        </w:rPr>
      </w:pPr>
      <w:r>
        <w:rPr>
          <w:b/>
          <w:sz w:val="28"/>
          <w:szCs w:val="28"/>
        </w:rPr>
      </w:r>
    </w:p>
    <w:p>
      <w:pPr>
        <w:pStyle w:val="Normal"/>
        <w:numPr>
          <w:ilvl w:val="0"/>
          <w:numId w:val="0"/>
        </w:numPr>
        <w:ind w:left="0" w:hanging="0"/>
        <w:jc w:val="center"/>
        <w:outlineLvl w:val="1"/>
        <w:rPr>
          <w:b/>
          <w:b/>
          <w:sz w:val="28"/>
          <w:szCs w:val="28"/>
        </w:rPr>
      </w:pPr>
      <w:r>
        <w:rPr>
          <w:b/>
          <w:sz w:val="28"/>
          <w:szCs w:val="28"/>
        </w:rPr>
      </w:r>
    </w:p>
    <w:p>
      <w:pPr>
        <w:pStyle w:val="Normal"/>
        <w:numPr>
          <w:ilvl w:val="0"/>
          <w:numId w:val="0"/>
        </w:numPr>
        <w:ind w:left="0" w:hanging="0"/>
        <w:jc w:val="center"/>
        <w:outlineLvl w:val="1"/>
        <w:rPr>
          <w:b/>
          <w:b/>
          <w:sz w:val="28"/>
          <w:szCs w:val="28"/>
        </w:rPr>
      </w:pPr>
      <w:r>
        <w:rPr>
          <w:b/>
          <w:sz w:val="28"/>
          <w:szCs w:val="28"/>
        </w:rPr>
      </w:r>
    </w:p>
    <w:p>
      <w:pPr>
        <w:pStyle w:val="Normal"/>
        <w:numPr>
          <w:ilvl w:val="0"/>
          <w:numId w:val="0"/>
        </w:numPr>
        <w:ind w:left="0" w:hanging="0"/>
        <w:jc w:val="center"/>
        <w:outlineLvl w:val="1"/>
        <w:rPr>
          <w:b/>
          <w:b/>
          <w:sz w:val="28"/>
          <w:szCs w:val="28"/>
        </w:rPr>
      </w:pPr>
      <w:r>
        <w:rPr>
          <w:b/>
          <w:sz w:val="28"/>
          <w:szCs w:val="28"/>
        </w:rPr>
      </w:r>
    </w:p>
    <w:p>
      <w:pPr>
        <w:pStyle w:val="Normal"/>
        <w:numPr>
          <w:ilvl w:val="0"/>
          <w:numId w:val="0"/>
        </w:numPr>
        <w:ind w:left="0" w:hanging="0"/>
        <w:jc w:val="center"/>
        <w:outlineLvl w:val="1"/>
        <w:rPr>
          <w:b/>
          <w:b/>
          <w:sz w:val="28"/>
          <w:szCs w:val="28"/>
        </w:rPr>
      </w:pPr>
      <w:r>
        <w:rPr>
          <w:b/>
          <w:sz w:val="28"/>
          <w:szCs w:val="28"/>
        </w:rPr>
      </w:r>
    </w:p>
    <w:p>
      <w:pPr>
        <w:pStyle w:val="Normal"/>
        <w:numPr>
          <w:ilvl w:val="0"/>
          <w:numId w:val="0"/>
        </w:numPr>
        <w:ind w:left="0" w:hanging="0"/>
        <w:jc w:val="center"/>
        <w:outlineLvl w:val="1"/>
        <w:rPr>
          <w:b/>
          <w:b/>
          <w:sz w:val="28"/>
          <w:szCs w:val="28"/>
        </w:rPr>
      </w:pPr>
      <w:r>
        <w:rPr>
          <w:b/>
          <w:sz w:val="28"/>
          <w:szCs w:val="28"/>
        </w:rPr>
      </w:r>
    </w:p>
    <w:p>
      <w:pPr>
        <w:pStyle w:val="Normal"/>
        <w:numPr>
          <w:ilvl w:val="0"/>
          <w:numId w:val="0"/>
        </w:numPr>
        <w:ind w:left="0" w:hanging="0"/>
        <w:jc w:val="center"/>
        <w:outlineLvl w:val="1"/>
        <w:rPr>
          <w:b/>
          <w:b/>
          <w:sz w:val="28"/>
          <w:szCs w:val="28"/>
        </w:rPr>
      </w:pPr>
      <w:r>
        <w:rPr>
          <w:b/>
          <w:sz w:val="28"/>
          <w:szCs w:val="28"/>
        </w:rPr>
      </w:r>
    </w:p>
    <w:p>
      <w:pPr>
        <w:pStyle w:val="Normal"/>
        <w:numPr>
          <w:ilvl w:val="0"/>
          <w:numId w:val="0"/>
        </w:numPr>
        <w:ind w:left="0" w:hanging="0"/>
        <w:jc w:val="center"/>
        <w:outlineLvl w:val="1"/>
        <w:rPr>
          <w:b/>
          <w:b/>
          <w:sz w:val="28"/>
          <w:szCs w:val="28"/>
        </w:rPr>
      </w:pPr>
      <w:r>
        <w:rPr>
          <w:b/>
          <w:sz w:val="28"/>
          <w:szCs w:val="28"/>
        </w:rPr>
      </w:r>
    </w:p>
    <w:p>
      <w:pPr>
        <w:pStyle w:val="Normal"/>
        <w:numPr>
          <w:ilvl w:val="0"/>
          <w:numId w:val="0"/>
        </w:numPr>
        <w:ind w:left="0" w:hanging="0"/>
        <w:jc w:val="center"/>
        <w:outlineLvl w:val="1"/>
        <w:rPr>
          <w:b/>
          <w:b/>
          <w:sz w:val="28"/>
          <w:szCs w:val="28"/>
        </w:rPr>
      </w:pPr>
      <w:r>
        <w:rPr>
          <w:b/>
          <w:sz w:val="28"/>
          <w:szCs w:val="28"/>
        </w:rPr>
      </w:r>
    </w:p>
    <w:p>
      <w:pPr>
        <w:pStyle w:val="Normal"/>
        <w:numPr>
          <w:ilvl w:val="0"/>
          <w:numId w:val="0"/>
        </w:numPr>
        <w:ind w:left="0" w:hanging="0"/>
        <w:jc w:val="center"/>
        <w:outlineLvl w:val="1"/>
        <w:rPr>
          <w:b/>
          <w:b/>
          <w:sz w:val="28"/>
          <w:szCs w:val="28"/>
        </w:rPr>
      </w:pPr>
      <w:r>
        <w:rPr>
          <w:b/>
          <w:sz w:val="28"/>
          <w:szCs w:val="28"/>
        </w:rPr>
      </w:r>
    </w:p>
    <w:p>
      <w:pPr>
        <w:pStyle w:val="Normal"/>
        <w:numPr>
          <w:ilvl w:val="0"/>
          <w:numId w:val="0"/>
        </w:numPr>
        <w:ind w:left="0" w:hanging="0"/>
        <w:jc w:val="center"/>
        <w:outlineLvl w:val="1"/>
        <w:rPr>
          <w:b/>
          <w:b/>
          <w:sz w:val="28"/>
          <w:szCs w:val="28"/>
        </w:rPr>
      </w:pPr>
      <w:r>
        <w:rPr>
          <w:b/>
          <w:sz w:val="28"/>
          <w:szCs w:val="28"/>
        </w:rPr>
      </w:r>
    </w:p>
    <w:p>
      <w:pPr>
        <w:pStyle w:val="Normal"/>
        <w:numPr>
          <w:ilvl w:val="0"/>
          <w:numId w:val="0"/>
        </w:numPr>
        <w:ind w:left="0" w:hanging="0"/>
        <w:jc w:val="center"/>
        <w:outlineLvl w:val="1"/>
        <w:rPr>
          <w:b/>
          <w:b/>
          <w:sz w:val="28"/>
          <w:szCs w:val="28"/>
        </w:rPr>
      </w:pPr>
      <w:r>
        <w:rPr>
          <w:b/>
          <w:sz w:val="28"/>
          <w:szCs w:val="28"/>
        </w:rPr>
      </w:r>
    </w:p>
    <w:p>
      <w:pPr>
        <w:pStyle w:val="Normal"/>
        <w:numPr>
          <w:ilvl w:val="0"/>
          <w:numId w:val="0"/>
        </w:numPr>
        <w:ind w:left="0" w:hanging="0"/>
        <w:jc w:val="center"/>
        <w:outlineLvl w:val="1"/>
        <w:rPr>
          <w:b/>
          <w:b/>
          <w:sz w:val="28"/>
          <w:szCs w:val="28"/>
        </w:rPr>
      </w:pPr>
      <w:r>
        <w:rPr>
          <w:b/>
          <w:sz w:val="28"/>
          <w:szCs w:val="28"/>
        </w:rPr>
      </w:r>
    </w:p>
    <w:p>
      <w:pPr>
        <w:pStyle w:val="Normal"/>
        <w:numPr>
          <w:ilvl w:val="0"/>
          <w:numId w:val="0"/>
        </w:numPr>
        <w:ind w:left="0" w:hanging="0"/>
        <w:jc w:val="center"/>
        <w:outlineLvl w:val="1"/>
        <w:rPr>
          <w:b/>
          <w:b/>
          <w:sz w:val="28"/>
          <w:szCs w:val="28"/>
        </w:rPr>
      </w:pPr>
      <w:r>
        <w:rPr>
          <w:b/>
          <w:sz w:val="28"/>
          <w:szCs w:val="28"/>
        </w:rPr>
      </w:r>
    </w:p>
    <w:p>
      <w:pPr>
        <w:pStyle w:val="Normal"/>
        <w:numPr>
          <w:ilvl w:val="0"/>
          <w:numId w:val="0"/>
        </w:numPr>
        <w:ind w:left="0" w:hanging="0"/>
        <w:outlineLvl w:val="1"/>
        <w:rPr>
          <w:b/>
          <w:b/>
          <w:sz w:val="28"/>
          <w:szCs w:val="28"/>
        </w:rPr>
      </w:pPr>
      <w:r>
        <w:rPr>
          <w:b/>
          <w:sz w:val="28"/>
          <w:szCs w:val="28"/>
        </w:rPr>
      </w:r>
    </w:p>
    <w:p>
      <w:pPr>
        <w:pStyle w:val="Normal"/>
        <w:numPr>
          <w:ilvl w:val="0"/>
          <w:numId w:val="0"/>
        </w:numPr>
        <w:ind w:left="0" w:hanging="0"/>
        <w:jc w:val="center"/>
        <w:outlineLvl w:val="1"/>
        <w:rPr>
          <w:b/>
          <w:b/>
          <w:sz w:val="28"/>
          <w:szCs w:val="28"/>
        </w:rPr>
      </w:pPr>
      <w:r>
        <w:rPr>
          <w:b/>
          <w:sz w:val="28"/>
          <w:szCs w:val="28"/>
        </w:rPr>
      </w:r>
    </w:p>
    <w:p>
      <w:pPr>
        <w:pStyle w:val="Normal"/>
        <w:numPr>
          <w:ilvl w:val="0"/>
          <w:numId w:val="0"/>
        </w:numPr>
        <w:ind w:left="0" w:hanging="0"/>
        <w:jc w:val="center"/>
        <w:outlineLvl w:val="1"/>
        <w:rPr>
          <w:b/>
          <w:b/>
          <w:sz w:val="24"/>
          <w:szCs w:val="24"/>
        </w:rPr>
      </w:pPr>
      <w:r>
        <w:rPr>
          <w:b/>
          <w:sz w:val="24"/>
          <w:szCs w:val="24"/>
        </w:rPr>
      </w:r>
    </w:p>
    <w:p>
      <w:pPr>
        <w:pStyle w:val="Normal"/>
        <w:numPr>
          <w:ilvl w:val="0"/>
          <w:numId w:val="0"/>
        </w:numPr>
        <w:ind w:left="0" w:hanging="0"/>
        <w:jc w:val="center"/>
        <w:outlineLvl w:val="1"/>
        <w:rPr>
          <w:b/>
          <w:b/>
          <w:sz w:val="24"/>
          <w:szCs w:val="24"/>
        </w:rPr>
      </w:pPr>
      <w:r>
        <w:rPr>
          <w:b/>
          <w:sz w:val="24"/>
          <w:szCs w:val="24"/>
        </w:rPr>
      </w:r>
    </w:p>
    <w:p>
      <w:pPr>
        <w:pStyle w:val="Normal"/>
        <w:numPr>
          <w:ilvl w:val="0"/>
          <w:numId w:val="0"/>
        </w:numPr>
        <w:ind w:left="0" w:hanging="0"/>
        <w:jc w:val="center"/>
        <w:outlineLvl w:val="1"/>
        <w:rPr>
          <w:b/>
          <w:b/>
          <w:sz w:val="24"/>
          <w:szCs w:val="24"/>
        </w:rPr>
      </w:pPr>
      <w:r>
        <w:rPr>
          <w:b/>
          <w:sz w:val="24"/>
          <w:szCs w:val="24"/>
        </w:rPr>
      </w:r>
    </w:p>
    <w:p>
      <w:pPr>
        <w:pStyle w:val="Normal"/>
        <w:numPr>
          <w:ilvl w:val="0"/>
          <w:numId w:val="0"/>
        </w:numPr>
        <w:ind w:left="0" w:hanging="0"/>
        <w:jc w:val="center"/>
        <w:outlineLvl w:val="1"/>
        <w:rPr>
          <w:b/>
          <w:b/>
          <w:sz w:val="24"/>
          <w:szCs w:val="24"/>
        </w:rPr>
      </w:pPr>
      <w:r>
        <w:rPr>
          <w:b/>
          <w:sz w:val="24"/>
          <w:szCs w:val="24"/>
        </w:rPr>
      </w:r>
    </w:p>
    <w:p>
      <w:pPr>
        <w:pStyle w:val="Normal"/>
        <w:numPr>
          <w:ilvl w:val="0"/>
          <w:numId w:val="0"/>
        </w:numPr>
        <w:ind w:left="0" w:hanging="0"/>
        <w:jc w:val="center"/>
        <w:outlineLvl w:val="1"/>
        <w:rPr>
          <w:b/>
          <w:b/>
          <w:sz w:val="24"/>
          <w:szCs w:val="24"/>
        </w:rPr>
      </w:pPr>
      <w:r>
        <w:rPr>
          <w:b/>
          <w:sz w:val="24"/>
          <w:szCs w:val="24"/>
        </w:rPr>
      </w:r>
    </w:p>
    <w:p>
      <w:pPr>
        <w:pStyle w:val="Normal"/>
        <w:numPr>
          <w:ilvl w:val="0"/>
          <w:numId w:val="0"/>
        </w:numPr>
        <w:ind w:left="0" w:hanging="0"/>
        <w:jc w:val="center"/>
        <w:outlineLvl w:val="1"/>
        <w:rPr>
          <w:b/>
          <w:b/>
          <w:sz w:val="24"/>
          <w:szCs w:val="24"/>
        </w:rPr>
      </w:pPr>
      <w:r>
        <w:rPr>
          <w:b/>
          <w:sz w:val="24"/>
          <w:szCs w:val="24"/>
        </w:rPr>
        <w:t>Паспорт</w:t>
      </w:r>
    </w:p>
    <w:p>
      <w:pPr>
        <w:pStyle w:val="Normal"/>
        <w:numPr>
          <w:ilvl w:val="0"/>
          <w:numId w:val="0"/>
        </w:numPr>
        <w:ind w:left="0" w:hanging="0"/>
        <w:jc w:val="center"/>
        <w:outlineLvl w:val="1"/>
        <w:rPr>
          <w:sz w:val="24"/>
          <w:szCs w:val="24"/>
        </w:rPr>
      </w:pPr>
      <w:r>
        <w:rPr>
          <w:sz w:val="24"/>
          <w:szCs w:val="24"/>
        </w:rPr>
        <w:t>муниципальной программы «П</w:t>
      </w:r>
      <w:r>
        <w:rPr>
          <w:bCs/>
          <w:sz w:val="24"/>
          <w:szCs w:val="24"/>
        </w:rPr>
        <w:t xml:space="preserve">рофилактика </w:t>
      </w:r>
      <w:r>
        <w:rPr>
          <w:sz w:val="24"/>
          <w:szCs w:val="24"/>
        </w:rPr>
        <w:t xml:space="preserve">незаконного потребления наркотических средств и психотропных веществ, </w:t>
      </w:r>
      <w:r>
        <w:rPr>
          <w:bCs/>
          <w:sz w:val="24"/>
          <w:szCs w:val="24"/>
        </w:rPr>
        <w:t xml:space="preserve">наркомании </w:t>
      </w:r>
      <w:r>
        <w:rPr>
          <w:sz w:val="24"/>
          <w:szCs w:val="24"/>
        </w:rPr>
        <w:t xml:space="preserve"> на территории сельского поселения Выселки  муниципального района Ставропольский Самарской области на  2021-2023 годы»</w:t>
      </w:r>
    </w:p>
    <w:p>
      <w:pPr>
        <w:pStyle w:val="Normal"/>
        <w:numPr>
          <w:ilvl w:val="0"/>
          <w:numId w:val="0"/>
        </w:numPr>
        <w:ind w:left="0" w:hanging="0"/>
        <w:jc w:val="center"/>
        <w:outlineLvl w:val="1"/>
        <w:rPr>
          <w:sz w:val="28"/>
          <w:szCs w:val="28"/>
        </w:rPr>
      </w:pPr>
      <w:r>
        <w:rPr>
          <w:sz w:val="28"/>
          <w:szCs w:val="28"/>
        </w:rPr>
      </w:r>
    </w:p>
    <w:tbl>
      <w:tblPr>
        <w:tblW w:w="10125" w:type="dxa"/>
        <w:jc w:val="left"/>
        <w:tblInd w:w="-290" w:type="dxa"/>
        <w:tblLayout w:type="fixed"/>
        <w:tblCellMar>
          <w:top w:w="0" w:type="dxa"/>
          <w:left w:w="70" w:type="dxa"/>
          <w:bottom w:w="0" w:type="dxa"/>
          <w:right w:w="70" w:type="dxa"/>
        </w:tblCellMar>
        <w:tblLook w:val="04a0"/>
      </w:tblPr>
      <w:tblGrid>
        <w:gridCol w:w="2159"/>
        <w:gridCol w:w="7965"/>
      </w:tblGrid>
      <w:tr>
        <w:trPr>
          <w:trHeight w:val="480" w:hRule="atLeast"/>
          <w:cantSplit w:val="true"/>
        </w:trPr>
        <w:tc>
          <w:tcPr>
            <w:tcW w:w="2159" w:type="dxa"/>
            <w:tcBorders>
              <w:top w:val="single" w:sz="6" w:space="0" w:color="000000"/>
              <w:left w:val="single" w:sz="6" w:space="0" w:color="000000"/>
              <w:bottom w:val="single" w:sz="6" w:space="0" w:color="000000"/>
              <w:right w:val="single" w:sz="6" w:space="0" w:color="000000"/>
            </w:tcBorders>
          </w:tcPr>
          <w:p>
            <w:pPr>
              <w:pStyle w:val="Normal"/>
              <w:widowControl w:val="false"/>
              <w:rPr>
                <w:sz w:val="24"/>
                <w:szCs w:val="24"/>
              </w:rPr>
            </w:pPr>
            <w:r>
              <w:rPr>
                <w:sz w:val="24"/>
                <w:szCs w:val="24"/>
              </w:rPr>
              <w:t>Наименование Программы</w:t>
            </w:r>
          </w:p>
        </w:tc>
        <w:tc>
          <w:tcPr>
            <w:tcW w:w="7965" w:type="dxa"/>
            <w:tcBorders>
              <w:top w:val="single" w:sz="6" w:space="0" w:color="000000"/>
              <w:left w:val="single" w:sz="6" w:space="0" w:color="000000"/>
              <w:bottom w:val="single" w:sz="6" w:space="0" w:color="000000"/>
              <w:right w:val="single" w:sz="6" w:space="0" w:color="000000"/>
            </w:tcBorders>
          </w:tcPr>
          <w:p>
            <w:pPr>
              <w:pStyle w:val="Normal"/>
              <w:widowControl w:val="false"/>
              <w:rPr>
                <w:sz w:val="24"/>
                <w:szCs w:val="24"/>
                <w:highlight w:val="green"/>
              </w:rPr>
            </w:pPr>
            <w:r>
              <w:rPr>
                <w:sz w:val="24"/>
                <w:szCs w:val="24"/>
              </w:rPr>
              <w:t>Муниципальная программа «</w:t>
            </w:r>
            <w:r>
              <w:rPr>
                <w:bCs/>
                <w:sz w:val="24"/>
                <w:szCs w:val="24"/>
              </w:rPr>
              <w:t xml:space="preserve">Профилактики </w:t>
            </w:r>
            <w:r>
              <w:rPr>
                <w:sz w:val="24"/>
                <w:szCs w:val="24"/>
              </w:rPr>
              <w:t xml:space="preserve">незаконного потребления наркотических средств и психотропных веществ, </w:t>
            </w:r>
            <w:r>
              <w:rPr>
                <w:bCs/>
                <w:sz w:val="24"/>
                <w:szCs w:val="24"/>
              </w:rPr>
              <w:t xml:space="preserve">наркомании </w:t>
            </w:r>
            <w:r>
              <w:rPr>
                <w:sz w:val="24"/>
                <w:szCs w:val="24"/>
              </w:rPr>
              <w:t>на территории сельского поселения Выселки  муниципального района Ставропольский Самарской области на  2021-2023 годы»</w:t>
            </w:r>
          </w:p>
        </w:tc>
      </w:tr>
      <w:tr>
        <w:trPr>
          <w:trHeight w:val="480" w:hRule="atLeast"/>
          <w:cantSplit w:val="true"/>
        </w:trPr>
        <w:tc>
          <w:tcPr>
            <w:tcW w:w="2159" w:type="dxa"/>
            <w:tcBorders>
              <w:top w:val="single" w:sz="6" w:space="0" w:color="000000"/>
              <w:left w:val="single" w:sz="6" w:space="0" w:color="000000"/>
              <w:bottom w:val="single" w:sz="6" w:space="0" w:color="000000"/>
              <w:right w:val="single" w:sz="6" w:space="0" w:color="000000"/>
            </w:tcBorders>
          </w:tcPr>
          <w:p>
            <w:pPr>
              <w:pStyle w:val="Normal"/>
              <w:widowControl w:val="false"/>
              <w:rPr>
                <w:sz w:val="24"/>
                <w:szCs w:val="24"/>
              </w:rPr>
            </w:pPr>
            <w:r>
              <w:rPr>
                <w:sz w:val="24"/>
                <w:szCs w:val="24"/>
              </w:rPr>
              <w:t>Срок действия программы</w:t>
            </w:r>
          </w:p>
        </w:tc>
        <w:tc>
          <w:tcPr>
            <w:tcW w:w="7965" w:type="dxa"/>
            <w:tcBorders>
              <w:top w:val="single" w:sz="6" w:space="0" w:color="000000"/>
              <w:left w:val="single" w:sz="6" w:space="0" w:color="000000"/>
              <w:bottom w:val="single" w:sz="6" w:space="0" w:color="000000"/>
              <w:right w:val="single" w:sz="6" w:space="0" w:color="000000"/>
            </w:tcBorders>
          </w:tcPr>
          <w:p>
            <w:pPr>
              <w:pStyle w:val="Normal"/>
              <w:widowControl w:val="false"/>
              <w:rPr>
                <w:sz w:val="24"/>
                <w:szCs w:val="24"/>
              </w:rPr>
            </w:pPr>
            <w:r>
              <w:rPr>
                <w:sz w:val="24"/>
                <w:szCs w:val="24"/>
              </w:rPr>
              <w:t>2021-2023 годы</w:t>
            </w:r>
          </w:p>
        </w:tc>
      </w:tr>
      <w:tr>
        <w:trPr>
          <w:trHeight w:val="480" w:hRule="atLeast"/>
          <w:cantSplit w:val="true"/>
        </w:trPr>
        <w:tc>
          <w:tcPr>
            <w:tcW w:w="2159" w:type="dxa"/>
            <w:tcBorders>
              <w:top w:val="single" w:sz="6" w:space="0" w:color="000000"/>
              <w:left w:val="single" w:sz="6" w:space="0" w:color="000000"/>
              <w:bottom w:val="single" w:sz="6" w:space="0" w:color="000000"/>
              <w:right w:val="single" w:sz="6" w:space="0" w:color="000000"/>
            </w:tcBorders>
          </w:tcPr>
          <w:p>
            <w:pPr>
              <w:pStyle w:val="Normal"/>
              <w:widowControl w:val="false"/>
              <w:rPr>
                <w:sz w:val="24"/>
                <w:szCs w:val="24"/>
              </w:rPr>
            </w:pPr>
            <w:r>
              <w:rPr>
                <w:sz w:val="24"/>
                <w:szCs w:val="24"/>
              </w:rPr>
              <w:t>Основание для принятия программы</w:t>
            </w:r>
          </w:p>
        </w:tc>
        <w:tc>
          <w:tcPr>
            <w:tcW w:w="7965" w:type="dxa"/>
            <w:tcBorders>
              <w:top w:val="single" w:sz="6" w:space="0" w:color="000000"/>
              <w:left w:val="single" w:sz="6" w:space="0" w:color="000000"/>
              <w:bottom w:val="single" w:sz="6" w:space="0" w:color="000000"/>
              <w:right w:val="single" w:sz="6" w:space="0" w:color="000000"/>
            </w:tcBorders>
          </w:tcPr>
          <w:p>
            <w:pPr>
              <w:pStyle w:val="Normal"/>
              <w:widowControl w:val="false"/>
              <w:suppressAutoHyphens w:val="true"/>
              <w:rPr>
                <w:rFonts w:eastAsia="Arial"/>
                <w:sz w:val="24"/>
                <w:szCs w:val="24"/>
                <w:lang w:eastAsia="ar-SA"/>
              </w:rPr>
            </w:pPr>
            <w:r>
              <w:rPr>
                <w:rFonts w:eastAsia="Arial"/>
                <w:sz w:val="24"/>
                <w:szCs w:val="24"/>
                <w:lang w:eastAsia="ar-SA"/>
              </w:rPr>
              <w:t>Федеральный закон от 06.10.2003 г. № 131-ФЗ «Об общих принципах организации местного самоуправления в Российской Федерации»</w:t>
            </w:r>
          </w:p>
        </w:tc>
      </w:tr>
      <w:tr>
        <w:trPr>
          <w:trHeight w:val="360" w:hRule="atLeast"/>
          <w:cantSplit w:val="true"/>
        </w:trPr>
        <w:tc>
          <w:tcPr>
            <w:tcW w:w="2159" w:type="dxa"/>
            <w:tcBorders>
              <w:top w:val="single" w:sz="6" w:space="0" w:color="000000"/>
              <w:left w:val="single" w:sz="6" w:space="0" w:color="000000"/>
              <w:bottom w:val="single" w:sz="6" w:space="0" w:color="000000"/>
              <w:right w:val="single" w:sz="6" w:space="0" w:color="000000"/>
            </w:tcBorders>
          </w:tcPr>
          <w:p>
            <w:pPr>
              <w:pStyle w:val="Normal"/>
              <w:widowControl w:val="false"/>
              <w:rPr>
                <w:sz w:val="24"/>
                <w:szCs w:val="24"/>
              </w:rPr>
            </w:pPr>
            <w:r>
              <w:rPr>
                <w:sz w:val="24"/>
                <w:szCs w:val="24"/>
              </w:rPr>
              <w:t>Заказчик Программы</w:t>
            </w:r>
          </w:p>
        </w:tc>
        <w:tc>
          <w:tcPr>
            <w:tcW w:w="7965" w:type="dxa"/>
            <w:tcBorders>
              <w:top w:val="single" w:sz="6" w:space="0" w:color="000000"/>
              <w:left w:val="single" w:sz="6" w:space="0" w:color="000000"/>
              <w:bottom w:val="single" w:sz="6" w:space="0" w:color="000000"/>
              <w:right w:val="single" w:sz="6" w:space="0" w:color="000000"/>
            </w:tcBorders>
          </w:tcPr>
          <w:p>
            <w:pPr>
              <w:pStyle w:val="Normal"/>
              <w:widowControl w:val="false"/>
              <w:rPr>
                <w:sz w:val="24"/>
                <w:szCs w:val="24"/>
              </w:rPr>
            </w:pPr>
            <w:r>
              <w:rPr>
                <w:sz w:val="24"/>
                <w:szCs w:val="24"/>
              </w:rPr>
              <w:t>Администрация сельского поселения Выселки муниципального района  Ставропольский  Самарской  области</w:t>
            </w:r>
          </w:p>
        </w:tc>
      </w:tr>
      <w:tr>
        <w:trPr>
          <w:trHeight w:val="931" w:hRule="atLeast"/>
          <w:cantSplit w:val="true"/>
        </w:trPr>
        <w:tc>
          <w:tcPr>
            <w:tcW w:w="2159" w:type="dxa"/>
            <w:tcBorders>
              <w:top w:val="single" w:sz="6" w:space="0" w:color="000000"/>
              <w:left w:val="single" w:sz="6" w:space="0" w:color="000000"/>
              <w:bottom w:val="single" w:sz="6" w:space="0" w:color="000000"/>
              <w:right w:val="single" w:sz="6" w:space="0" w:color="000000"/>
            </w:tcBorders>
          </w:tcPr>
          <w:p>
            <w:pPr>
              <w:pStyle w:val="Normal"/>
              <w:widowControl w:val="false"/>
              <w:rPr>
                <w:sz w:val="24"/>
                <w:szCs w:val="24"/>
              </w:rPr>
            </w:pPr>
            <w:r>
              <w:rPr>
                <w:sz w:val="24"/>
                <w:szCs w:val="24"/>
              </w:rPr>
              <w:t>Основной разработчик программы</w:t>
            </w:r>
          </w:p>
        </w:tc>
        <w:tc>
          <w:tcPr>
            <w:tcW w:w="7965" w:type="dxa"/>
            <w:tcBorders>
              <w:top w:val="single" w:sz="6" w:space="0" w:color="000000"/>
              <w:left w:val="single" w:sz="6" w:space="0" w:color="000000"/>
              <w:bottom w:val="single" w:sz="6" w:space="0" w:color="000000"/>
              <w:right w:val="single" w:sz="6" w:space="0" w:color="000000"/>
            </w:tcBorders>
          </w:tcPr>
          <w:p>
            <w:pPr>
              <w:pStyle w:val="Normal"/>
              <w:widowControl w:val="false"/>
              <w:rPr>
                <w:sz w:val="24"/>
                <w:szCs w:val="24"/>
              </w:rPr>
            </w:pPr>
            <w:r>
              <w:rPr>
                <w:sz w:val="24"/>
                <w:szCs w:val="24"/>
              </w:rPr>
              <w:t>Администрация сельского поселения Выселки муниципального района  Ставропольский  Самарской  области</w:t>
            </w:r>
          </w:p>
        </w:tc>
      </w:tr>
      <w:tr>
        <w:trPr>
          <w:trHeight w:val="931" w:hRule="atLeast"/>
          <w:cantSplit w:val="true"/>
        </w:trPr>
        <w:tc>
          <w:tcPr>
            <w:tcW w:w="2159" w:type="dxa"/>
            <w:tcBorders>
              <w:top w:val="single" w:sz="6" w:space="0" w:color="000000"/>
              <w:left w:val="single" w:sz="6" w:space="0" w:color="000000"/>
              <w:bottom w:val="single" w:sz="6" w:space="0" w:color="000000"/>
              <w:right w:val="single" w:sz="6" w:space="0" w:color="000000"/>
            </w:tcBorders>
          </w:tcPr>
          <w:p>
            <w:pPr>
              <w:pStyle w:val="Normal"/>
              <w:widowControl w:val="false"/>
              <w:shd w:val="clear" w:color="auto" w:fill="FFFFFF"/>
              <w:spacing w:lineRule="exact" w:line="274"/>
              <w:ind w:left="14" w:firstLine="5"/>
              <w:rPr>
                <w:sz w:val="24"/>
                <w:szCs w:val="24"/>
              </w:rPr>
            </w:pPr>
            <w:r>
              <w:rPr>
                <w:color w:val="000000"/>
                <w:spacing w:val="-4"/>
                <w:sz w:val="24"/>
                <w:szCs w:val="24"/>
              </w:rPr>
              <w:t xml:space="preserve">Основные исполнители </w:t>
            </w:r>
            <w:r>
              <w:rPr>
                <w:color w:val="000000"/>
                <w:spacing w:val="-3"/>
                <w:sz w:val="24"/>
                <w:szCs w:val="24"/>
              </w:rPr>
              <w:t>программы</w:t>
            </w:r>
          </w:p>
        </w:tc>
        <w:tc>
          <w:tcPr>
            <w:tcW w:w="7965" w:type="dxa"/>
            <w:tcBorders>
              <w:top w:val="single" w:sz="6" w:space="0" w:color="000000"/>
              <w:left w:val="single" w:sz="6" w:space="0" w:color="000000"/>
              <w:bottom w:val="single" w:sz="6" w:space="0" w:color="000000"/>
              <w:right w:val="single" w:sz="6" w:space="0" w:color="000000"/>
            </w:tcBorders>
          </w:tcPr>
          <w:p>
            <w:pPr>
              <w:pStyle w:val="Normal"/>
              <w:widowControl w:val="false"/>
              <w:shd w:val="clear" w:color="auto" w:fill="FFFFFF"/>
              <w:spacing w:lineRule="exact" w:line="274"/>
              <w:ind w:firstLine="24"/>
              <w:rPr>
                <w:sz w:val="24"/>
                <w:szCs w:val="24"/>
              </w:rPr>
            </w:pPr>
            <w:r>
              <w:rPr>
                <w:sz w:val="24"/>
                <w:szCs w:val="24"/>
              </w:rPr>
              <w:t>- Администрация сельского поселения Выселки муниципального района  Ставропольский  Самарской  области;</w:t>
            </w:r>
          </w:p>
          <w:p>
            <w:pPr>
              <w:pStyle w:val="NoSpacing"/>
              <w:widowControl w:val="false"/>
              <w:jc w:val="both"/>
              <w:rPr>
                <w:rFonts w:ascii="Times New Roman" w:hAnsi="Times New Roman"/>
                <w:sz w:val="24"/>
                <w:szCs w:val="24"/>
              </w:rPr>
            </w:pPr>
            <w:r>
              <w:rPr>
                <w:rFonts w:ascii="Times New Roman" w:hAnsi="Times New Roman"/>
                <w:sz w:val="24"/>
                <w:szCs w:val="24"/>
              </w:rPr>
              <w:t>-  О МВД  России по Ставропольскому району   (по согласованию);</w:t>
            </w:r>
          </w:p>
          <w:p>
            <w:pPr>
              <w:pStyle w:val="NoSpacing"/>
              <w:widowControl w:val="false"/>
              <w:jc w:val="both"/>
              <w:rPr>
                <w:rFonts w:ascii="Times New Roman" w:hAnsi="Times New Roman"/>
                <w:sz w:val="24"/>
                <w:szCs w:val="24"/>
              </w:rPr>
            </w:pPr>
            <w:r>
              <w:rPr>
                <w:rFonts w:ascii="Times New Roman" w:hAnsi="Times New Roman"/>
                <w:sz w:val="24"/>
                <w:szCs w:val="24"/>
              </w:rPr>
              <w:t>- Амбулатория  сельского поселения (по согласованию);</w:t>
            </w:r>
          </w:p>
          <w:p>
            <w:pPr>
              <w:pStyle w:val="NoSpacing"/>
              <w:widowControl w:val="false"/>
              <w:jc w:val="both"/>
              <w:rPr>
                <w:rFonts w:ascii="Times New Roman" w:hAnsi="Times New Roman"/>
                <w:sz w:val="24"/>
                <w:szCs w:val="24"/>
              </w:rPr>
            </w:pPr>
            <w:r>
              <w:rPr>
                <w:rFonts w:ascii="Times New Roman" w:hAnsi="Times New Roman"/>
                <w:sz w:val="24"/>
                <w:szCs w:val="24"/>
              </w:rPr>
              <w:t>- МБУК «МДК» м.р.Ставропольский Выселкский СДК  (по согласованию);</w:t>
            </w:r>
          </w:p>
          <w:p>
            <w:pPr>
              <w:pStyle w:val="NoSpacing"/>
              <w:widowControl w:val="false"/>
              <w:jc w:val="both"/>
              <w:rPr>
                <w:rFonts w:ascii="Times New Roman" w:hAnsi="Times New Roman"/>
                <w:sz w:val="24"/>
                <w:szCs w:val="24"/>
              </w:rPr>
            </w:pPr>
            <w:r>
              <w:rPr>
                <w:rFonts w:ascii="Times New Roman" w:hAnsi="Times New Roman"/>
                <w:sz w:val="24"/>
                <w:szCs w:val="24"/>
              </w:rPr>
              <w:t xml:space="preserve">- </w:t>
            </w:r>
            <w:r>
              <w:rPr>
                <w:rFonts w:ascii="Times New Roman" w:hAnsi="Times New Roman"/>
                <w:spacing w:val="3"/>
                <w:sz w:val="24"/>
                <w:szCs w:val="24"/>
              </w:rPr>
              <w:t>МБУК «Ставропольская МБ» Выселкская библиотека</w:t>
            </w:r>
            <w:r>
              <w:rPr>
                <w:rFonts w:ascii="Times New Roman" w:hAnsi="Times New Roman"/>
                <w:sz w:val="24"/>
                <w:szCs w:val="24"/>
              </w:rPr>
              <w:t>(по согласованию);</w:t>
            </w:r>
          </w:p>
          <w:p>
            <w:pPr>
              <w:pStyle w:val="NoSpacing"/>
              <w:widowControl w:val="false"/>
              <w:jc w:val="both"/>
              <w:rPr>
                <w:rFonts w:ascii="Times New Roman" w:hAnsi="Times New Roman"/>
                <w:sz w:val="24"/>
                <w:szCs w:val="24"/>
              </w:rPr>
            </w:pPr>
            <w:r>
              <w:rPr>
                <w:rFonts w:ascii="Times New Roman" w:hAnsi="Times New Roman"/>
                <w:sz w:val="24"/>
                <w:szCs w:val="24"/>
              </w:rPr>
              <w:t>- ГБОУ  СОШ с.Выселки(по согласованию);</w:t>
            </w:r>
          </w:p>
          <w:p>
            <w:pPr>
              <w:pStyle w:val="NoSpacing"/>
              <w:widowControl w:val="false"/>
              <w:jc w:val="both"/>
              <w:rPr>
                <w:rFonts w:ascii="Times New Roman" w:hAnsi="Times New Roman"/>
                <w:sz w:val="24"/>
                <w:szCs w:val="24"/>
              </w:rPr>
            </w:pPr>
            <w:r>
              <w:rPr>
                <w:rFonts w:ascii="Times New Roman" w:hAnsi="Times New Roman"/>
                <w:spacing w:val="3"/>
                <w:sz w:val="24"/>
                <w:szCs w:val="24"/>
              </w:rPr>
              <w:t>-МБУ ДО Выселкская ДШИ</w:t>
            </w:r>
            <w:r>
              <w:rPr>
                <w:rFonts w:ascii="Times New Roman" w:hAnsi="Times New Roman"/>
                <w:sz w:val="24"/>
                <w:szCs w:val="24"/>
              </w:rPr>
              <w:t>(по согласованию);</w:t>
            </w:r>
          </w:p>
          <w:p>
            <w:pPr>
              <w:pStyle w:val="NoSpacing"/>
              <w:widowControl w:val="false"/>
              <w:jc w:val="both"/>
              <w:rPr>
                <w:rFonts w:ascii="Times New Roman" w:hAnsi="Times New Roman"/>
                <w:sz w:val="24"/>
                <w:szCs w:val="24"/>
              </w:rPr>
            </w:pPr>
            <w:r>
              <w:rPr>
                <w:rFonts w:ascii="Times New Roman" w:hAnsi="Times New Roman"/>
                <w:sz w:val="24"/>
                <w:szCs w:val="24"/>
              </w:rPr>
              <w:t>-Женсовет (по согласованию);</w:t>
            </w:r>
          </w:p>
          <w:p>
            <w:pPr>
              <w:pStyle w:val="Normal"/>
              <w:widowControl w:val="false"/>
              <w:tabs>
                <w:tab w:val="clear" w:pos="708"/>
                <w:tab w:val="left" w:pos="0" w:leader="none"/>
              </w:tabs>
              <w:rPr>
                <w:rFonts w:eastAsia="Arial Unicode MS"/>
                <w:color w:val="000000"/>
                <w:sz w:val="24"/>
                <w:szCs w:val="24"/>
                <w:u w:val="single"/>
                <w:lang w:bidi="ru-RU"/>
              </w:rPr>
            </w:pPr>
            <w:r>
              <w:rPr>
                <w:sz w:val="24"/>
                <w:szCs w:val="24"/>
              </w:rPr>
              <w:t>- Добровольная народная дружина (</w:t>
            </w:r>
            <w:r>
              <w:rPr>
                <w:color w:val="000000"/>
                <w:sz w:val="24"/>
                <w:szCs w:val="24"/>
              </w:rPr>
              <w:t>по согласованию)</w:t>
            </w:r>
          </w:p>
        </w:tc>
      </w:tr>
      <w:tr>
        <w:trPr>
          <w:trHeight w:val="931" w:hRule="atLeast"/>
          <w:cantSplit w:val="true"/>
        </w:trPr>
        <w:tc>
          <w:tcPr>
            <w:tcW w:w="2159" w:type="dxa"/>
            <w:tcBorders>
              <w:top w:val="single" w:sz="6" w:space="0" w:color="000000"/>
              <w:left w:val="single" w:sz="6" w:space="0" w:color="000000"/>
              <w:bottom w:val="single" w:sz="6" w:space="0" w:color="000000"/>
              <w:right w:val="single" w:sz="6" w:space="0" w:color="000000"/>
            </w:tcBorders>
          </w:tcPr>
          <w:p>
            <w:pPr>
              <w:pStyle w:val="Normal"/>
              <w:widowControl w:val="false"/>
              <w:shd w:val="clear" w:color="auto" w:fill="FFFFFF"/>
              <w:spacing w:lineRule="exact" w:line="274"/>
              <w:ind w:left="14" w:firstLine="5"/>
              <w:rPr>
                <w:color w:val="000000"/>
                <w:spacing w:val="-4"/>
                <w:sz w:val="24"/>
                <w:szCs w:val="24"/>
              </w:rPr>
            </w:pPr>
            <w:r>
              <w:rPr>
                <w:color w:val="000000"/>
                <w:spacing w:val="-4"/>
                <w:sz w:val="24"/>
                <w:szCs w:val="24"/>
              </w:rPr>
              <w:t>Цель программы</w:t>
            </w:r>
          </w:p>
        </w:tc>
        <w:tc>
          <w:tcPr>
            <w:tcW w:w="7965" w:type="dxa"/>
            <w:tcBorders>
              <w:top w:val="single" w:sz="6" w:space="0" w:color="000000"/>
              <w:left w:val="single" w:sz="6" w:space="0" w:color="000000"/>
              <w:bottom w:val="single" w:sz="6" w:space="0" w:color="000000"/>
              <w:right w:val="single" w:sz="6" w:space="0" w:color="000000"/>
            </w:tcBorders>
          </w:tcPr>
          <w:p>
            <w:pPr>
              <w:pStyle w:val="Normal"/>
              <w:widowControl w:val="false"/>
              <w:shd w:val="clear" w:color="auto" w:fill="FFFFFF"/>
              <w:spacing w:lineRule="exact" w:line="274"/>
              <w:ind w:firstLine="24"/>
              <w:jc w:val="both"/>
              <w:rPr>
                <w:bCs/>
                <w:sz w:val="24"/>
                <w:szCs w:val="24"/>
              </w:rPr>
            </w:pPr>
            <w:r>
              <w:rPr>
                <w:sz w:val="24"/>
                <w:szCs w:val="24"/>
              </w:rPr>
              <w:t xml:space="preserve">- предотвращение незаконного потребления наркотических средств и психотропных веществ, </w:t>
            </w:r>
            <w:r>
              <w:rPr>
                <w:bCs/>
                <w:sz w:val="24"/>
                <w:szCs w:val="24"/>
              </w:rPr>
              <w:t>наркомании на территории поселения;</w:t>
            </w:r>
          </w:p>
          <w:p>
            <w:pPr>
              <w:pStyle w:val="Normal"/>
              <w:widowControl w:val="false"/>
              <w:shd w:val="clear" w:color="auto" w:fill="FFFFFF"/>
              <w:spacing w:lineRule="exact" w:line="274"/>
              <w:ind w:firstLine="24"/>
              <w:rPr>
                <w:sz w:val="24"/>
                <w:szCs w:val="24"/>
              </w:rPr>
            </w:pPr>
            <w:r>
              <w:rPr>
                <w:sz w:val="24"/>
                <w:szCs w:val="24"/>
              </w:rPr>
              <w:t>- предотвращение незаконного распространения наркотических средств, психотропных и токсических веществ,</w:t>
              <w:br/>
              <w:t>а также их прекурсоров (далее - наркотические средства) на территории  поселения;</w:t>
            </w:r>
          </w:p>
          <w:p>
            <w:pPr>
              <w:pStyle w:val="Normal"/>
              <w:widowControl w:val="false"/>
              <w:shd w:val="clear" w:color="auto" w:fill="FFFFFF"/>
              <w:spacing w:lineRule="exact" w:line="274"/>
              <w:ind w:firstLine="24"/>
              <w:jc w:val="both"/>
              <w:rPr>
                <w:color w:val="000000"/>
                <w:spacing w:val="-1"/>
                <w:sz w:val="24"/>
                <w:szCs w:val="24"/>
              </w:rPr>
            </w:pPr>
            <w:r>
              <w:rPr>
                <w:sz w:val="24"/>
                <w:szCs w:val="24"/>
              </w:rPr>
              <w:t>- сокращение наркомании и токсикомании и связанных с ними</w:t>
              <w:br/>
              <w:t>преступлений и правонарушений.</w:t>
            </w:r>
          </w:p>
        </w:tc>
      </w:tr>
      <w:tr>
        <w:trPr>
          <w:trHeight w:val="931" w:hRule="atLeast"/>
          <w:cantSplit w:val="true"/>
        </w:trPr>
        <w:tc>
          <w:tcPr>
            <w:tcW w:w="2159" w:type="dxa"/>
            <w:tcBorders>
              <w:top w:val="single" w:sz="6" w:space="0" w:color="000000"/>
              <w:left w:val="single" w:sz="6" w:space="0" w:color="000000"/>
              <w:bottom w:val="single" w:sz="6" w:space="0" w:color="000000"/>
              <w:right w:val="single" w:sz="6" w:space="0" w:color="000000"/>
            </w:tcBorders>
          </w:tcPr>
          <w:p>
            <w:pPr>
              <w:pStyle w:val="Normal"/>
              <w:widowControl w:val="false"/>
              <w:shd w:val="clear" w:color="auto" w:fill="FFFFFF"/>
              <w:spacing w:lineRule="exact" w:line="274"/>
              <w:ind w:left="14" w:firstLine="5"/>
              <w:rPr>
                <w:color w:val="000000"/>
                <w:spacing w:val="-4"/>
                <w:sz w:val="24"/>
                <w:szCs w:val="24"/>
              </w:rPr>
            </w:pPr>
            <w:r>
              <w:rPr>
                <w:sz w:val="24"/>
                <w:szCs w:val="24"/>
              </w:rPr>
              <w:t>Основные задачи программы</w:t>
            </w:r>
          </w:p>
        </w:tc>
        <w:tc>
          <w:tcPr>
            <w:tcW w:w="7965" w:type="dxa"/>
            <w:tcBorders>
              <w:top w:val="single" w:sz="6" w:space="0" w:color="000000"/>
              <w:left w:val="single" w:sz="6" w:space="0" w:color="000000"/>
              <w:bottom w:val="single" w:sz="6" w:space="0" w:color="000000"/>
              <w:right w:val="single" w:sz="6" w:space="0" w:color="000000"/>
            </w:tcBorders>
          </w:tcPr>
          <w:p>
            <w:pPr>
              <w:pStyle w:val="Normal"/>
              <w:widowControl w:val="false"/>
              <w:rPr>
                <w:sz w:val="24"/>
                <w:szCs w:val="24"/>
              </w:rPr>
            </w:pPr>
            <w:r>
              <w:rPr>
                <w:sz w:val="24"/>
                <w:szCs w:val="24"/>
              </w:rPr>
              <w:t>- укрепление  межведомственного взаимодействия в вопросах, противодействия распространению наркомании;</w:t>
            </w:r>
          </w:p>
          <w:p>
            <w:pPr>
              <w:pStyle w:val="Normal"/>
              <w:widowControl w:val="false"/>
              <w:rPr>
                <w:sz w:val="24"/>
                <w:szCs w:val="24"/>
              </w:rPr>
            </w:pPr>
            <w:r>
              <w:rPr>
                <w:sz w:val="24"/>
                <w:szCs w:val="24"/>
              </w:rPr>
              <w:t>- организация комплексных мероприятий по пропаганде здорового образа жизни, в том числе физической культуры и спорта, направленных на формирование в обществе негативного отношения к наркомании и токсикомании;</w:t>
              <w:br/>
              <w:t xml:space="preserve">- содействие в создании условий для обеспечения здорового образа жизни, нравственного и патриотического воспитания молодежи в целях профилактики наркомании и токсикомании;        </w:t>
              <w:br/>
              <w:t>- проведение комплексных профилактических мероприятий, направленных на противодействие незаконному обороту наркотических средств на территории  поселения;</w:t>
            </w:r>
          </w:p>
          <w:p>
            <w:pPr>
              <w:pStyle w:val="Normal"/>
              <w:widowControl w:val="false"/>
              <w:shd w:val="clear" w:color="auto" w:fill="FFFFFF"/>
              <w:spacing w:lineRule="exact" w:line="274"/>
              <w:ind w:firstLine="24"/>
              <w:jc w:val="both"/>
              <w:rPr>
                <w:sz w:val="24"/>
                <w:szCs w:val="24"/>
              </w:rPr>
            </w:pPr>
            <w:r>
              <w:rPr>
                <w:sz w:val="24"/>
                <w:szCs w:val="24"/>
              </w:rPr>
              <w:t>- содействие в организации досуга детей и молодежи на территории  поселения.</w:t>
            </w:r>
          </w:p>
          <w:p>
            <w:pPr>
              <w:pStyle w:val="Normal"/>
              <w:widowControl w:val="false"/>
              <w:shd w:val="clear" w:color="auto" w:fill="FFFFFF"/>
              <w:spacing w:lineRule="exact" w:line="274"/>
              <w:ind w:firstLine="24"/>
              <w:jc w:val="both"/>
              <w:rPr>
                <w:sz w:val="24"/>
                <w:szCs w:val="24"/>
              </w:rPr>
            </w:pPr>
            <w:r>
              <w:rPr>
                <w:sz w:val="24"/>
                <w:szCs w:val="24"/>
              </w:rPr>
            </w:r>
          </w:p>
        </w:tc>
      </w:tr>
      <w:tr>
        <w:trPr>
          <w:trHeight w:val="1008" w:hRule="atLeast"/>
          <w:cantSplit w:val="true"/>
        </w:trPr>
        <w:tc>
          <w:tcPr>
            <w:tcW w:w="2159" w:type="dxa"/>
            <w:tcBorders>
              <w:top w:val="single" w:sz="6" w:space="0" w:color="000000"/>
              <w:left w:val="single" w:sz="6" w:space="0" w:color="000000"/>
              <w:bottom w:val="single" w:sz="6" w:space="0" w:color="000000"/>
              <w:right w:val="single" w:sz="6" w:space="0" w:color="000000"/>
            </w:tcBorders>
          </w:tcPr>
          <w:p>
            <w:pPr>
              <w:pStyle w:val="Normal"/>
              <w:widowControl w:val="false"/>
              <w:rPr>
                <w:sz w:val="24"/>
                <w:szCs w:val="24"/>
              </w:rPr>
            </w:pPr>
            <w:r>
              <w:rPr>
                <w:sz w:val="24"/>
                <w:szCs w:val="24"/>
              </w:rPr>
              <w:t>Сроки реализации Программы</w:t>
            </w:r>
          </w:p>
        </w:tc>
        <w:tc>
          <w:tcPr>
            <w:tcW w:w="7965" w:type="dxa"/>
            <w:tcBorders>
              <w:top w:val="single" w:sz="6" w:space="0" w:color="000000"/>
              <w:left w:val="single" w:sz="6" w:space="0" w:color="000000"/>
              <w:bottom w:val="single" w:sz="6" w:space="0" w:color="000000"/>
              <w:right w:val="single" w:sz="6" w:space="0" w:color="000000"/>
            </w:tcBorders>
          </w:tcPr>
          <w:p>
            <w:pPr>
              <w:pStyle w:val="Normal"/>
              <w:widowControl w:val="false"/>
              <w:rPr>
                <w:sz w:val="24"/>
                <w:szCs w:val="24"/>
              </w:rPr>
            </w:pPr>
            <w:r>
              <w:rPr>
                <w:sz w:val="24"/>
                <w:szCs w:val="24"/>
              </w:rPr>
              <w:t>2021-2023 годы</w:t>
            </w:r>
          </w:p>
        </w:tc>
      </w:tr>
      <w:tr>
        <w:trPr>
          <w:trHeight w:val="2886" w:hRule="atLeast"/>
          <w:cantSplit w:val="true"/>
        </w:trPr>
        <w:tc>
          <w:tcPr>
            <w:tcW w:w="2159" w:type="dxa"/>
            <w:tcBorders>
              <w:top w:val="single" w:sz="6" w:space="0" w:color="000000"/>
              <w:left w:val="single" w:sz="6" w:space="0" w:color="000000"/>
              <w:bottom w:val="single" w:sz="6" w:space="0" w:color="000000"/>
              <w:right w:val="single" w:sz="6" w:space="0" w:color="000000"/>
            </w:tcBorders>
          </w:tcPr>
          <w:p>
            <w:pPr>
              <w:pStyle w:val="Normal"/>
              <w:widowControl w:val="false"/>
              <w:rPr>
                <w:color w:val="000000"/>
                <w:sz w:val="24"/>
                <w:szCs w:val="24"/>
              </w:rPr>
            </w:pPr>
            <w:r>
              <w:rPr>
                <w:color w:val="000000"/>
                <w:sz w:val="24"/>
                <w:szCs w:val="24"/>
              </w:rPr>
              <w:t>Объем и источники финансирования мероприятий Программы</w:t>
            </w:r>
          </w:p>
        </w:tc>
        <w:tc>
          <w:tcPr>
            <w:tcW w:w="7965" w:type="dxa"/>
            <w:tcBorders>
              <w:top w:val="single" w:sz="6" w:space="0" w:color="000000"/>
              <w:left w:val="single" w:sz="6" w:space="0" w:color="000000"/>
              <w:bottom w:val="single" w:sz="6" w:space="0" w:color="000000"/>
              <w:right w:val="single" w:sz="6" w:space="0" w:color="000000"/>
            </w:tcBorders>
          </w:tcPr>
          <w:p>
            <w:pPr>
              <w:pStyle w:val="Normal"/>
              <w:widowControl w:val="false"/>
              <w:rPr>
                <w:color w:val="000000"/>
                <w:sz w:val="24"/>
                <w:szCs w:val="24"/>
              </w:rPr>
            </w:pPr>
            <w:r>
              <w:rPr>
                <w:color w:val="000000"/>
                <w:sz w:val="24"/>
                <w:szCs w:val="24"/>
              </w:rPr>
              <w:t xml:space="preserve">Объем финансирования программы: </w:t>
            </w:r>
            <w:r>
              <w:rPr>
                <w:rFonts w:eastAsia="Times New Roman" w:cs="Times New Roman"/>
                <w:color w:val="000000"/>
                <w:sz w:val="24"/>
                <w:szCs w:val="24"/>
                <w:lang w:eastAsia="ru-RU"/>
              </w:rPr>
              <w:t>93</w:t>
            </w:r>
            <w:r>
              <w:rPr>
                <w:color w:val="000000"/>
                <w:sz w:val="24"/>
                <w:szCs w:val="24"/>
              </w:rPr>
              <w:t xml:space="preserve"> тыс. руб.,</w:t>
            </w:r>
          </w:p>
          <w:p>
            <w:pPr>
              <w:pStyle w:val="Normal"/>
              <w:widowControl w:val="false"/>
              <w:rPr>
                <w:color w:val="000000"/>
                <w:sz w:val="24"/>
                <w:szCs w:val="24"/>
              </w:rPr>
            </w:pPr>
            <w:r>
              <w:rPr>
                <w:color w:val="000000"/>
                <w:sz w:val="24"/>
                <w:szCs w:val="24"/>
              </w:rPr>
              <w:t>в т.ч. по годам:</w:t>
              <w:br/>
              <w:t>- 2021 год  –  31тыс. руб.;</w:t>
              <w:br/>
              <w:t xml:space="preserve">- 2022 год  –  31 тыс. руб.; </w:t>
              <w:br/>
              <w:t>- 2023 год  –  31 тыс. руб.;</w:t>
            </w:r>
          </w:p>
          <w:p>
            <w:pPr>
              <w:pStyle w:val="Normal"/>
              <w:widowControl w:val="false"/>
              <w:rPr>
                <w:color w:val="000000"/>
                <w:sz w:val="24"/>
                <w:szCs w:val="24"/>
              </w:rPr>
            </w:pPr>
            <w:r>
              <w:rPr>
                <w:color w:val="000000"/>
                <w:sz w:val="24"/>
                <w:szCs w:val="24"/>
              </w:rPr>
              <w:t>Финансирование программы осуществляется за счет средств  бюджета сельского поселения Выселки.</w:t>
              <w:br/>
              <w:t>Объем средств, выделяемых из бюджета  сельского поселения Выселки на реализацию мероприятий настоящей Программы, ежегодно уточняется при формировании проекта бюджета на соответствующий финансовый год.</w:t>
            </w:r>
          </w:p>
        </w:tc>
      </w:tr>
      <w:tr>
        <w:trPr>
          <w:trHeight w:val="1821" w:hRule="atLeast"/>
          <w:cantSplit w:val="true"/>
        </w:trPr>
        <w:tc>
          <w:tcPr>
            <w:tcW w:w="2159" w:type="dxa"/>
            <w:tcBorders>
              <w:top w:val="single" w:sz="6" w:space="0" w:color="000000"/>
              <w:left w:val="single" w:sz="6" w:space="0" w:color="000000"/>
              <w:bottom w:val="single" w:sz="6" w:space="0" w:color="000000"/>
              <w:right w:val="single" w:sz="6" w:space="0" w:color="000000"/>
            </w:tcBorders>
          </w:tcPr>
          <w:p>
            <w:pPr>
              <w:pStyle w:val="Normal"/>
              <w:widowControl w:val="false"/>
              <w:rPr>
                <w:sz w:val="24"/>
                <w:szCs w:val="24"/>
              </w:rPr>
            </w:pPr>
            <w:r>
              <w:rPr>
                <w:sz w:val="24"/>
                <w:szCs w:val="24"/>
              </w:rPr>
              <w:t>Ожидаемые</w:t>
            </w:r>
          </w:p>
          <w:p>
            <w:pPr>
              <w:pStyle w:val="Normal"/>
              <w:widowControl w:val="false"/>
              <w:rPr>
                <w:sz w:val="24"/>
                <w:szCs w:val="24"/>
              </w:rPr>
            </w:pPr>
            <w:r>
              <w:rPr>
                <w:sz w:val="24"/>
                <w:szCs w:val="24"/>
              </w:rPr>
              <w:t>результаты</w:t>
            </w:r>
          </w:p>
          <w:p>
            <w:pPr>
              <w:pStyle w:val="Normal"/>
              <w:widowControl w:val="false"/>
              <w:rPr>
                <w:sz w:val="24"/>
                <w:szCs w:val="24"/>
              </w:rPr>
            </w:pPr>
            <w:r>
              <w:rPr>
                <w:sz w:val="24"/>
                <w:szCs w:val="24"/>
              </w:rPr>
              <w:t>реализации</w:t>
            </w:r>
          </w:p>
          <w:p>
            <w:pPr>
              <w:pStyle w:val="Normal"/>
              <w:widowControl w:val="false"/>
              <w:rPr>
                <w:sz w:val="24"/>
                <w:szCs w:val="24"/>
              </w:rPr>
            </w:pPr>
            <w:r>
              <w:rPr>
                <w:sz w:val="24"/>
                <w:szCs w:val="24"/>
              </w:rPr>
              <w:t>программы</w:t>
            </w:r>
          </w:p>
          <w:p>
            <w:pPr>
              <w:pStyle w:val="Normal"/>
              <w:widowControl w:val="false"/>
              <w:rPr>
                <w:sz w:val="24"/>
                <w:szCs w:val="24"/>
              </w:rPr>
            </w:pPr>
            <w:r>
              <w:rPr>
                <w:sz w:val="24"/>
                <w:szCs w:val="24"/>
              </w:rPr>
            </w:r>
          </w:p>
        </w:tc>
        <w:tc>
          <w:tcPr>
            <w:tcW w:w="7965" w:type="dxa"/>
            <w:tcBorders>
              <w:top w:val="single" w:sz="6" w:space="0" w:color="000000"/>
              <w:left w:val="single" w:sz="6" w:space="0" w:color="000000"/>
              <w:bottom w:val="single" w:sz="6" w:space="0" w:color="000000"/>
              <w:right w:val="single" w:sz="6" w:space="0" w:color="000000"/>
            </w:tcBorders>
          </w:tcPr>
          <w:p>
            <w:pPr>
              <w:pStyle w:val="Normal"/>
              <w:widowControl w:val="false"/>
              <w:jc w:val="both"/>
              <w:rPr>
                <w:sz w:val="24"/>
                <w:szCs w:val="24"/>
              </w:rPr>
            </w:pPr>
            <w:r>
              <w:rPr>
                <w:sz w:val="24"/>
                <w:szCs w:val="24"/>
              </w:rPr>
              <w:t>- совершенствование и развитие антинаркотической пропаганды;</w:t>
            </w:r>
          </w:p>
          <w:p>
            <w:pPr>
              <w:pStyle w:val="Normal"/>
              <w:widowControl w:val="false"/>
              <w:jc w:val="both"/>
              <w:rPr>
                <w:sz w:val="24"/>
                <w:szCs w:val="24"/>
              </w:rPr>
            </w:pPr>
            <w:r>
              <w:rPr>
                <w:sz w:val="24"/>
                <w:szCs w:val="24"/>
              </w:rPr>
              <w:t>- формирование негативного отношения общества к распространению и незаконному потреблению наркотических средств;</w:t>
            </w:r>
          </w:p>
          <w:p>
            <w:pPr>
              <w:pStyle w:val="Normal"/>
              <w:widowControl w:val="false"/>
              <w:jc w:val="both"/>
              <w:rPr>
                <w:sz w:val="24"/>
                <w:szCs w:val="24"/>
              </w:rPr>
            </w:pPr>
            <w:r>
              <w:rPr>
                <w:sz w:val="24"/>
                <w:szCs w:val="24"/>
              </w:rPr>
              <w:t>-снижение численности  несовершеннолетних, вовлекаемых в злоупотребление психотропных и токсических веществ;</w:t>
            </w:r>
          </w:p>
          <w:p>
            <w:pPr>
              <w:pStyle w:val="Normal"/>
              <w:widowControl w:val="false"/>
              <w:jc w:val="both"/>
              <w:rPr>
                <w:sz w:val="24"/>
                <w:szCs w:val="24"/>
              </w:rPr>
            </w:pPr>
            <w:r>
              <w:rPr>
                <w:sz w:val="24"/>
                <w:szCs w:val="24"/>
              </w:rPr>
              <w:t>- оздоровление обстановки в общественных местах.</w:t>
            </w:r>
          </w:p>
        </w:tc>
      </w:tr>
      <w:tr>
        <w:trPr>
          <w:trHeight w:val="981" w:hRule="atLeast"/>
          <w:cantSplit w:val="true"/>
        </w:trPr>
        <w:tc>
          <w:tcPr>
            <w:tcW w:w="2159" w:type="dxa"/>
            <w:tcBorders>
              <w:top w:val="single" w:sz="6" w:space="0" w:color="000000"/>
              <w:left w:val="single" w:sz="6" w:space="0" w:color="000000"/>
              <w:bottom w:val="single" w:sz="6" w:space="0" w:color="000000"/>
              <w:right w:val="single" w:sz="6" w:space="0" w:color="000000"/>
            </w:tcBorders>
          </w:tcPr>
          <w:p>
            <w:pPr>
              <w:pStyle w:val="Normal"/>
              <w:widowControl w:val="false"/>
              <w:rPr>
                <w:sz w:val="24"/>
                <w:szCs w:val="24"/>
              </w:rPr>
            </w:pPr>
            <w:r>
              <w:rPr>
                <w:sz w:val="24"/>
                <w:szCs w:val="24"/>
              </w:rPr>
              <w:t>Осуществление контроля</w:t>
            </w:r>
          </w:p>
        </w:tc>
        <w:tc>
          <w:tcPr>
            <w:tcW w:w="7965" w:type="dxa"/>
            <w:tcBorders>
              <w:top w:val="single" w:sz="6" w:space="0" w:color="000000"/>
              <w:left w:val="single" w:sz="6" w:space="0" w:color="000000"/>
              <w:bottom w:val="single" w:sz="6" w:space="0" w:color="000000"/>
              <w:right w:val="single" w:sz="6" w:space="0" w:color="000000"/>
            </w:tcBorders>
          </w:tcPr>
          <w:p>
            <w:pPr>
              <w:pStyle w:val="Normal"/>
              <w:widowControl w:val="false"/>
              <w:rPr>
                <w:sz w:val="24"/>
                <w:szCs w:val="24"/>
              </w:rPr>
            </w:pPr>
            <w:r>
              <w:rPr>
                <w:sz w:val="24"/>
                <w:szCs w:val="24"/>
              </w:rPr>
              <w:t>Контроль выполнения настоящей Программы осуществляет Глава  сельского поселения</w:t>
            </w:r>
          </w:p>
        </w:tc>
      </w:tr>
    </w:tbl>
    <w:p>
      <w:pPr>
        <w:pStyle w:val="Normal"/>
        <w:numPr>
          <w:ilvl w:val="0"/>
          <w:numId w:val="0"/>
        </w:numPr>
        <w:ind w:left="0" w:hanging="0"/>
        <w:outlineLvl w:val="1"/>
        <w:rPr>
          <w:color w:val="000000"/>
          <w:sz w:val="24"/>
          <w:szCs w:val="24"/>
        </w:rPr>
      </w:pPr>
      <w:r>
        <w:rPr>
          <w:color w:val="000000"/>
          <w:sz w:val="24"/>
          <w:szCs w:val="24"/>
        </w:rPr>
      </w:r>
    </w:p>
    <w:p>
      <w:pPr>
        <w:pStyle w:val="1"/>
        <w:rPr>
          <w:b/>
          <w:b/>
          <w:sz w:val="24"/>
        </w:rPr>
      </w:pPr>
      <w:r>
        <w:rPr>
          <w:b/>
          <w:sz w:val="24"/>
        </w:rPr>
        <w:t>Содержание проблемы</w:t>
      </w:r>
    </w:p>
    <w:p>
      <w:pPr>
        <w:pStyle w:val="Normal"/>
        <w:rPr>
          <w:sz w:val="24"/>
          <w:szCs w:val="24"/>
        </w:rPr>
      </w:pPr>
      <w:r>
        <w:rPr>
          <w:sz w:val="24"/>
          <w:szCs w:val="24"/>
        </w:rPr>
      </w:r>
    </w:p>
    <w:p>
      <w:pPr>
        <w:pStyle w:val="NoSpacing"/>
        <w:ind w:firstLine="284"/>
        <w:jc w:val="both"/>
        <w:rPr>
          <w:rFonts w:ascii="Times New Roman" w:hAnsi="Times New Roman"/>
          <w:sz w:val="24"/>
          <w:szCs w:val="24"/>
        </w:rPr>
      </w:pPr>
      <w:r>
        <w:rPr>
          <w:rFonts w:ascii="Times New Roman" w:hAnsi="Times New Roman"/>
          <w:sz w:val="24"/>
          <w:szCs w:val="24"/>
        </w:rPr>
        <w:t>Среди множества социальных проблем современного российского общества проблема массовой наркотизации населения выходит на одно из первых мест.</w:t>
      </w:r>
    </w:p>
    <w:p>
      <w:pPr>
        <w:pStyle w:val="NoSpacing"/>
        <w:ind w:firstLine="284"/>
        <w:jc w:val="both"/>
        <w:rPr>
          <w:rFonts w:ascii="Times New Roman" w:hAnsi="Times New Roman"/>
          <w:sz w:val="24"/>
          <w:szCs w:val="24"/>
        </w:rPr>
      </w:pPr>
      <w:r>
        <w:rPr>
          <w:rFonts w:ascii="Times New Roman" w:hAnsi="Times New Roman"/>
          <w:sz w:val="24"/>
          <w:szCs w:val="24"/>
        </w:rPr>
        <w:t>Необходимость принятия настоящей программы вызвана тем, что современная ситуация в России, в том числе в области, характеризуется неуклонным расширением незаконного распространения и немедицинского потребления наркотиков, что представляет серьезную угрозу здоровью нации, экономике страны, правопорядку и безопасности государства.</w:t>
      </w:r>
    </w:p>
    <w:p>
      <w:pPr>
        <w:pStyle w:val="NoSpacing"/>
        <w:ind w:firstLine="284"/>
        <w:jc w:val="both"/>
        <w:rPr>
          <w:rFonts w:ascii="Times New Roman" w:hAnsi="Times New Roman"/>
          <w:sz w:val="24"/>
          <w:szCs w:val="24"/>
        </w:rPr>
      </w:pPr>
      <w:r>
        <w:rPr>
          <w:rFonts w:ascii="Times New Roman" w:hAnsi="Times New Roman"/>
          <w:sz w:val="24"/>
          <w:szCs w:val="24"/>
        </w:rPr>
        <w:t>Главным критерием оценки эффективности реализации государственной политики в сфере противодействия наркомании является сокращение масштабов незаконного потребления наркотиков.</w:t>
      </w:r>
    </w:p>
    <w:p>
      <w:pPr>
        <w:pStyle w:val="NoSpacing"/>
        <w:ind w:firstLine="284"/>
        <w:jc w:val="both"/>
        <w:rPr>
          <w:rFonts w:ascii="Times New Roman" w:hAnsi="Times New Roman"/>
          <w:sz w:val="24"/>
          <w:szCs w:val="24"/>
        </w:rPr>
      </w:pPr>
      <w:r>
        <w:rPr>
          <w:rFonts w:ascii="Times New Roman" w:hAnsi="Times New Roman"/>
          <w:sz w:val="24"/>
          <w:szCs w:val="24"/>
        </w:rPr>
        <w:t>Особую обеспокоенность вызывает распространенность наркомании среди молодежи. За последние годы отмечается стойкая тенденция к процессу "омоложения" наркоконтингента. Потребители наркотиков являются потенциальными носителями таких заболеваний, как гепатит "В" и "С", ВИЧ-инфекция, сифилис и др.</w:t>
      </w:r>
    </w:p>
    <w:p>
      <w:pPr>
        <w:pStyle w:val="NoSpacing"/>
        <w:ind w:firstLine="284"/>
        <w:jc w:val="both"/>
        <w:rPr>
          <w:rFonts w:ascii="Times New Roman" w:hAnsi="Times New Roman"/>
          <w:sz w:val="24"/>
          <w:szCs w:val="24"/>
        </w:rPr>
      </w:pPr>
      <w:r>
        <w:rPr>
          <w:rFonts w:ascii="Times New Roman" w:hAnsi="Times New Roman"/>
          <w:sz w:val="24"/>
          <w:szCs w:val="24"/>
        </w:rPr>
        <w:t>Одной из основных причин сложившейся ситуации с распространением наркомании среди молодежи является недостаточное воспитание духовно-нравственных основ человека, когда подрастающему поколению с 90-х годов прошлого века средства массовой информации предлагают культ насилия, цинизма. Существует острая необходимость совершенствования целенаправленной антинаркотической работы, прежде всего в таком ее направлении, как формирование и пропаганда здорового образа жизни среди детей и молодежи.</w:t>
      </w:r>
    </w:p>
    <w:p>
      <w:pPr>
        <w:pStyle w:val="NoSpacing"/>
        <w:ind w:firstLine="284"/>
        <w:jc w:val="both"/>
        <w:rPr>
          <w:rFonts w:ascii="Times New Roman" w:hAnsi="Times New Roman"/>
          <w:sz w:val="24"/>
          <w:szCs w:val="24"/>
        </w:rPr>
      </w:pPr>
      <w:r>
        <w:rPr>
          <w:rFonts w:ascii="Times New Roman" w:hAnsi="Times New Roman"/>
          <w:sz w:val="24"/>
          <w:szCs w:val="24"/>
        </w:rPr>
        <w:t>В борьбе по противодействию наркопреступности важно, чтобы здоровый образ жизни, нетерпимость к немедицинскому потреблению наркотиков и его распространителям стали главными идеологическими основами общества.</w:t>
      </w:r>
    </w:p>
    <w:p>
      <w:pPr>
        <w:pStyle w:val="NoSpacing"/>
        <w:ind w:firstLine="284"/>
        <w:jc w:val="both"/>
        <w:rPr>
          <w:rFonts w:ascii="Times New Roman" w:hAnsi="Times New Roman"/>
          <w:sz w:val="24"/>
          <w:szCs w:val="24"/>
        </w:rPr>
      </w:pPr>
      <w:r>
        <w:rPr>
          <w:rFonts w:ascii="Times New Roman" w:hAnsi="Times New Roman"/>
          <w:sz w:val="24"/>
          <w:szCs w:val="24"/>
        </w:rPr>
        <w:t>При этом следует принять как факт, что сами по себе ни жесткая репрессивная политика, ни легализация наркотиков, испробованные в различных странах мира, проблемы не решают. Предотвращение появления спроса на наркотики, равно как и его сокращение - одно из самых эффективных средств в борьбе с наркоманией и наркопреступностью.</w:t>
      </w:r>
    </w:p>
    <w:p>
      <w:pPr>
        <w:pStyle w:val="NoSpacing"/>
        <w:ind w:firstLine="284"/>
        <w:jc w:val="both"/>
        <w:rPr>
          <w:rFonts w:ascii="Times New Roman" w:hAnsi="Times New Roman"/>
          <w:sz w:val="24"/>
          <w:szCs w:val="24"/>
        </w:rPr>
      </w:pPr>
      <w:r>
        <w:rPr>
          <w:rFonts w:ascii="Times New Roman" w:hAnsi="Times New Roman"/>
          <w:sz w:val="24"/>
          <w:szCs w:val="24"/>
        </w:rPr>
        <w:t>Очевидно, что в решении этой проблемы необходима организация взаимодействия всех уровней власти, правоохранительных структур, общественных и религиозных организаций. Именно поэтому Программа носит межведомственный характер.</w:t>
      </w:r>
    </w:p>
    <w:p>
      <w:pPr>
        <w:pStyle w:val="Style20"/>
        <w:spacing w:lineRule="atLeast" w:line="100"/>
        <w:rPr>
          <w:sz w:val="24"/>
          <w:szCs w:val="24"/>
        </w:rPr>
      </w:pPr>
      <w:r>
        <w:rPr>
          <w:sz w:val="24"/>
          <w:szCs w:val="24"/>
        </w:rPr>
      </w:r>
    </w:p>
    <w:p>
      <w:pPr>
        <w:pStyle w:val="Style20"/>
        <w:numPr>
          <w:ilvl w:val="0"/>
          <w:numId w:val="1"/>
        </w:numPr>
        <w:spacing w:lineRule="atLeast" w:line="100" w:before="0" w:after="0"/>
        <w:jc w:val="center"/>
        <w:rPr>
          <w:b/>
          <w:b/>
          <w:sz w:val="24"/>
          <w:szCs w:val="24"/>
        </w:rPr>
      </w:pPr>
      <w:r>
        <w:rPr>
          <w:b/>
          <w:sz w:val="24"/>
          <w:szCs w:val="24"/>
        </w:rPr>
        <w:t xml:space="preserve">Характеристика программы и обоснование ее решения </w:t>
      </w:r>
    </w:p>
    <w:p>
      <w:pPr>
        <w:pStyle w:val="Style20"/>
        <w:tabs>
          <w:tab w:val="clear" w:pos="708"/>
          <w:tab w:val="left" w:pos="720" w:leader="none"/>
        </w:tabs>
        <w:spacing w:lineRule="atLeast" w:line="100"/>
        <w:ind w:left="720" w:hanging="0"/>
        <w:rPr>
          <w:b/>
          <w:b/>
          <w:sz w:val="24"/>
          <w:szCs w:val="24"/>
        </w:rPr>
      </w:pPr>
      <w:r>
        <w:rPr>
          <w:b/>
          <w:sz w:val="24"/>
          <w:szCs w:val="24"/>
        </w:rPr>
        <w:t xml:space="preserve">                                   </w:t>
      </w:r>
      <w:r>
        <w:rPr>
          <w:b/>
          <w:sz w:val="24"/>
          <w:szCs w:val="24"/>
        </w:rPr>
        <w:t>программно-целевыми методами</w:t>
      </w:r>
    </w:p>
    <w:p>
      <w:pPr>
        <w:pStyle w:val="Style20"/>
        <w:tabs>
          <w:tab w:val="clear" w:pos="708"/>
          <w:tab w:val="left" w:pos="720" w:leader="none"/>
        </w:tabs>
        <w:spacing w:lineRule="atLeast" w:line="100"/>
        <w:ind w:left="720" w:hanging="0"/>
        <w:rPr>
          <w:sz w:val="24"/>
          <w:szCs w:val="24"/>
        </w:rPr>
      </w:pPr>
      <w:r>
        <w:rPr>
          <w:sz w:val="24"/>
          <w:szCs w:val="24"/>
        </w:rPr>
      </w:r>
    </w:p>
    <w:p>
      <w:pPr>
        <w:pStyle w:val="Style20"/>
        <w:spacing w:lineRule="atLeast" w:line="100"/>
        <w:ind w:firstLine="284"/>
        <w:jc w:val="both"/>
        <w:rPr>
          <w:sz w:val="24"/>
          <w:szCs w:val="24"/>
        </w:rPr>
      </w:pPr>
      <w:r>
        <w:rPr>
          <w:sz w:val="24"/>
          <w:szCs w:val="24"/>
        </w:rPr>
        <w:t>Антинаркотическая программа  сельского поселения Выселки  муниципального района Ставропольский Самарской области  на 2021-2023 годы разработана в соответствии с Федеральным законом от 08.01.1998 № 3-ФЗ «О наркотических средствах и психотропных веществах», Указом президента РФ от 18.10.2007 №137 « О дополнительных мерах по противодействию незаконному обороту наркотических средств, психотропных веществ и их прекурсоров», и в целях активизации работы по противодействию незаконному обороту наркотических средств и психотропных веществ в сельском поселении Выселки  муниципального района Ставропольский Самарской области  (далее - сельское поселение).</w:t>
      </w:r>
    </w:p>
    <w:p>
      <w:pPr>
        <w:pStyle w:val="Normal"/>
        <w:numPr>
          <w:ilvl w:val="0"/>
          <w:numId w:val="0"/>
        </w:numPr>
        <w:ind w:left="0" w:hanging="0"/>
        <w:jc w:val="center"/>
        <w:outlineLvl w:val="1"/>
        <w:rPr>
          <w:color w:val="000000"/>
          <w:sz w:val="28"/>
          <w:szCs w:val="28"/>
        </w:rPr>
      </w:pPr>
      <w:r>
        <w:rPr>
          <w:color w:val="000000"/>
          <w:sz w:val="28"/>
          <w:szCs w:val="28"/>
        </w:rPr>
      </w:r>
    </w:p>
    <w:p>
      <w:pPr>
        <w:pStyle w:val="Normal"/>
        <w:widowControl w:val="false"/>
        <w:numPr>
          <w:ilvl w:val="0"/>
          <w:numId w:val="0"/>
        </w:numPr>
        <w:ind w:left="0" w:firstLine="720"/>
        <w:jc w:val="center"/>
        <w:outlineLvl w:val="1"/>
        <w:rPr>
          <w:b/>
          <w:b/>
          <w:bCs/>
          <w:color w:val="000000"/>
          <w:sz w:val="24"/>
          <w:szCs w:val="24"/>
        </w:rPr>
      </w:pPr>
      <w:r>
        <w:rPr>
          <w:b/>
          <w:bCs/>
          <w:sz w:val="24"/>
          <w:szCs w:val="24"/>
        </w:rPr>
        <w:t xml:space="preserve">2. </w:t>
      </w:r>
      <w:r>
        <w:rPr>
          <w:b/>
          <w:bCs/>
          <w:color w:val="000000"/>
          <w:sz w:val="24"/>
          <w:szCs w:val="24"/>
        </w:rPr>
        <w:t>Основные цели и задачи, сроки и этапы реализации муниципальной  программы</w:t>
      </w:r>
    </w:p>
    <w:p>
      <w:pPr>
        <w:pStyle w:val="Normal"/>
        <w:widowControl w:val="false"/>
        <w:numPr>
          <w:ilvl w:val="0"/>
          <w:numId w:val="0"/>
        </w:numPr>
        <w:ind w:left="0" w:firstLine="720"/>
        <w:jc w:val="center"/>
        <w:outlineLvl w:val="1"/>
        <w:rPr>
          <w:b/>
          <w:b/>
          <w:bCs/>
          <w:color w:val="000000"/>
          <w:sz w:val="24"/>
          <w:szCs w:val="24"/>
        </w:rPr>
      </w:pPr>
      <w:r>
        <w:rPr>
          <w:b/>
          <w:bCs/>
          <w:color w:val="000000"/>
          <w:sz w:val="24"/>
          <w:szCs w:val="24"/>
        </w:rPr>
      </w:r>
    </w:p>
    <w:p>
      <w:pPr>
        <w:pStyle w:val="Normal"/>
        <w:jc w:val="center"/>
        <w:rPr>
          <w:b/>
          <w:b/>
          <w:bCs/>
          <w:color w:val="000000"/>
          <w:sz w:val="24"/>
          <w:szCs w:val="24"/>
        </w:rPr>
      </w:pPr>
      <w:r>
        <w:rPr>
          <w:b/>
          <w:bCs/>
          <w:color w:val="000000"/>
          <w:sz w:val="24"/>
          <w:szCs w:val="24"/>
        </w:rPr>
        <w:t>2.1. Цель и задачи Программы</w:t>
      </w:r>
    </w:p>
    <w:p>
      <w:pPr>
        <w:pStyle w:val="Normal"/>
        <w:jc w:val="center"/>
        <w:rPr>
          <w:b/>
          <w:b/>
          <w:bCs/>
          <w:color w:val="000000"/>
          <w:sz w:val="24"/>
          <w:szCs w:val="24"/>
        </w:rPr>
      </w:pPr>
      <w:r>
        <w:rPr>
          <w:b/>
          <w:bCs/>
          <w:color w:val="000000"/>
          <w:sz w:val="24"/>
          <w:szCs w:val="24"/>
        </w:rPr>
      </w:r>
    </w:p>
    <w:p>
      <w:pPr>
        <w:pStyle w:val="Normal"/>
        <w:ind w:firstLine="708"/>
        <w:jc w:val="both"/>
        <w:rPr>
          <w:sz w:val="24"/>
          <w:szCs w:val="24"/>
        </w:rPr>
      </w:pPr>
      <w:r>
        <w:rPr>
          <w:sz w:val="24"/>
          <w:szCs w:val="24"/>
        </w:rPr>
        <w:t>Основной целью Программы является снижение уровня потребления наркотических и психотропных веществ.</w:t>
      </w:r>
    </w:p>
    <w:p>
      <w:pPr>
        <w:pStyle w:val="Normal"/>
        <w:jc w:val="both"/>
        <w:rPr>
          <w:sz w:val="24"/>
          <w:szCs w:val="24"/>
        </w:rPr>
      </w:pPr>
      <w:r>
        <w:rPr>
          <w:sz w:val="24"/>
          <w:szCs w:val="24"/>
        </w:rPr>
        <w:t xml:space="preserve">         </w:t>
      </w:r>
      <w:r>
        <w:rPr>
          <w:sz w:val="24"/>
          <w:szCs w:val="24"/>
        </w:rPr>
        <w:t>Для достижения этой цели необходимо решить следующие задачи:</w:t>
      </w:r>
    </w:p>
    <w:p>
      <w:pPr>
        <w:pStyle w:val="Normal"/>
        <w:ind w:firstLine="720"/>
        <w:jc w:val="both"/>
        <w:rPr>
          <w:sz w:val="24"/>
          <w:szCs w:val="24"/>
        </w:rPr>
      </w:pPr>
      <w:r>
        <w:rPr>
          <w:sz w:val="24"/>
          <w:szCs w:val="24"/>
        </w:rPr>
        <w:t>- создание системы комплексной профилактики незаконного потребления наркотических средств и психотропных веществ, наркомании на территории поселения с приоритетом мероприятий первичной профилактики;</w:t>
      </w:r>
    </w:p>
    <w:p>
      <w:pPr>
        <w:pStyle w:val="Normal"/>
        <w:widowControl w:val="false"/>
        <w:numPr>
          <w:ilvl w:val="0"/>
          <w:numId w:val="0"/>
        </w:numPr>
        <w:ind w:left="0" w:firstLine="720"/>
        <w:jc w:val="both"/>
        <w:outlineLvl w:val="1"/>
        <w:rPr>
          <w:sz w:val="24"/>
          <w:szCs w:val="24"/>
        </w:rPr>
      </w:pPr>
      <w:r>
        <w:rPr>
          <w:sz w:val="24"/>
          <w:szCs w:val="24"/>
        </w:rPr>
        <w:t>- формирование в обществе негативного отношения к немедицинскому потреблению наркотических средств или психотропных веществ;</w:t>
      </w:r>
    </w:p>
    <w:p>
      <w:pPr>
        <w:pStyle w:val="Normal"/>
        <w:widowControl w:val="false"/>
        <w:numPr>
          <w:ilvl w:val="0"/>
          <w:numId w:val="0"/>
        </w:numPr>
        <w:ind w:left="0" w:firstLine="720"/>
        <w:jc w:val="both"/>
        <w:outlineLvl w:val="1"/>
        <w:rPr>
          <w:sz w:val="24"/>
          <w:szCs w:val="24"/>
        </w:rPr>
      </w:pPr>
      <w:r>
        <w:rPr>
          <w:sz w:val="24"/>
          <w:szCs w:val="24"/>
        </w:rPr>
        <w:t>- развитие и укрепление взаимодействия органов местного самоуправления, некоммерческих организаций по вопросам организации профилактики незаконного потребления наркотических средств и психотропных веществ, наркомании на территории поселения;</w:t>
      </w:r>
    </w:p>
    <w:p>
      <w:pPr>
        <w:pStyle w:val="Normal"/>
        <w:ind w:firstLine="540"/>
        <w:jc w:val="both"/>
        <w:rPr>
          <w:color w:val="000000"/>
          <w:sz w:val="24"/>
          <w:szCs w:val="24"/>
        </w:rPr>
      </w:pPr>
      <w:r>
        <w:rPr>
          <w:color w:val="000000"/>
          <w:sz w:val="24"/>
          <w:szCs w:val="24"/>
        </w:rPr>
        <w:t>- организация комплексных мероприятий по пропаганде здорового образа жизни, в том числе физической культуры и спорта;</w:t>
      </w:r>
    </w:p>
    <w:p>
      <w:pPr>
        <w:pStyle w:val="Normal"/>
        <w:ind w:firstLine="540"/>
        <w:jc w:val="both"/>
        <w:rPr>
          <w:color w:val="000000"/>
          <w:sz w:val="24"/>
          <w:szCs w:val="24"/>
        </w:rPr>
      </w:pPr>
      <w:r>
        <w:rPr>
          <w:color w:val="000000"/>
          <w:sz w:val="24"/>
          <w:szCs w:val="24"/>
        </w:rPr>
        <w:t>- создание условий для обеспечения здорового образа жизни, нравственного и патриотического воспитания молодежи в целях профилактики наркомании и токсикомании;</w:t>
      </w:r>
    </w:p>
    <w:p>
      <w:pPr>
        <w:pStyle w:val="Normal"/>
        <w:ind w:firstLine="540"/>
        <w:jc w:val="both"/>
        <w:rPr>
          <w:color w:val="000000"/>
          <w:sz w:val="24"/>
          <w:szCs w:val="24"/>
        </w:rPr>
      </w:pPr>
      <w:r>
        <w:rPr>
          <w:color w:val="000000"/>
          <w:sz w:val="24"/>
          <w:szCs w:val="24"/>
        </w:rPr>
        <w:t>- проведение комплексных профилактических мероприятий, направленных на противодействие незаконному обороту наркотических средств;</w:t>
      </w:r>
    </w:p>
    <w:p>
      <w:pPr>
        <w:pStyle w:val="Normal"/>
        <w:ind w:firstLine="540"/>
        <w:jc w:val="both"/>
        <w:rPr>
          <w:color w:val="000000"/>
          <w:sz w:val="24"/>
          <w:szCs w:val="24"/>
        </w:rPr>
      </w:pPr>
      <w:r>
        <w:rPr>
          <w:color w:val="000000"/>
          <w:sz w:val="24"/>
          <w:szCs w:val="24"/>
        </w:rPr>
        <w:t>-     создание условий для организации досуга детей и молодежи.</w:t>
      </w:r>
    </w:p>
    <w:p>
      <w:pPr>
        <w:pStyle w:val="Normal"/>
        <w:ind w:firstLine="540"/>
        <w:jc w:val="both"/>
        <w:rPr>
          <w:color w:val="000000"/>
          <w:sz w:val="24"/>
          <w:szCs w:val="24"/>
        </w:rPr>
      </w:pPr>
      <w:r>
        <w:rPr>
          <w:color w:val="000000"/>
          <w:sz w:val="24"/>
          <w:szCs w:val="24"/>
        </w:rPr>
      </w:r>
    </w:p>
    <w:p>
      <w:pPr>
        <w:pStyle w:val="Normal"/>
        <w:jc w:val="center"/>
        <w:rPr>
          <w:b/>
          <w:b/>
          <w:sz w:val="24"/>
          <w:szCs w:val="24"/>
        </w:rPr>
      </w:pPr>
      <w:r>
        <w:rPr>
          <w:b/>
          <w:sz w:val="24"/>
          <w:szCs w:val="24"/>
        </w:rPr>
        <w:t xml:space="preserve">2.2. Сроки и </w:t>
      </w:r>
      <w:r>
        <w:rPr>
          <w:b/>
          <w:bCs/>
          <w:color w:val="000000"/>
          <w:sz w:val="24"/>
          <w:szCs w:val="24"/>
        </w:rPr>
        <w:t>этапы</w:t>
      </w:r>
      <w:r>
        <w:rPr>
          <w:b/>
          <w:sz w:val="24"/>
          <w:szCs w:val="24"/>
        </w:rPr>
        <w:t xml:space="preserve"> реализации Программы</w:t>
      </w:r>
    </w:p>
    <w:p>
      <w:pPr>
        <w:pStyle w:val="Normal"/>
        <w:jc w:val="center"/>
        <w:rPr>
          <w:b/>
          <w:b/>
          <w:sz w:val="24"/>
          <w:szCs w:val="24"/>
        </w:rPr>
      </w:pPr>
      <w:r>
        <w:rPr>
          <w:b/>
          <w:sz w:val="24"/>
          <w:szCs w:val="24"/>
        </w:rPr>
      </w:r>
    </w:p>
    <w:p>
      <w:pPr>
        <w:pStyle w:val="Normal"/>
        <w:rPr>
          <w:sz w:val="24"/>
          <w:szCs w:val="24"/>
        </w:rPr>
      </w:pPr>
      <w:r>
        <w:rPr>
          <w:sz w:val="24"/>
          <w:szCs w:val="24"/>
        </w:rPr>
        <w:t>Срок реализации программы - 2021 – 2023 годы.</w:t>
      </w:r>
    </w:p>
    <w:p>
      <w:pPr>
        <w:pStyle w:val="Normal"/>
        <w:widowControl w:val="false"/>
        <w:numPr>
          <w:ilvl w:val="0"/>
          <w:numId w:val="0"/>
        </w:numPr>
        <w:ind w:left="0" w:hanging="0"/>
        <w:jc w:val="both"/>
        <w:outlineLvl w:val="1"/>
        <w:rPr>
          <w:sz w:val="24"/>
          <w:szCs w:val="24"/>
        </w:rPr>
      </w:pPr>
      <w:r>
        <w:rPr>
          <w:sz w:val="24"/>
          <w:szCs w:val="24"/>
        </w:rPr>
        <w:t>Программа не предполагает поэтапного выполнения мероприятий.</w:t>
      </w:r>
    </w:p>
    <w:p>
      <w:pPr>
        <w:pStyle w:val="Normal"/>
        <w:widowControl w:val="false"/>
        <w:numPr>
          <w:ilvl w:val="0"/>
          <w:numId w:val="0"/>
        </w:numPr>
        <w:ind w:left="0" w:hanging="0"/>
        <w:outlineLvl w:val="1"/>
        <w:rPr>
          <w:sz w:val="24"/>
          <w:szCs w:val="24"/>
        </w:rPr>
      </w:pPr>
      <w:r>
        <w:rPr>
          <w:sz w:val="24"/>
          <w:szCs w:val="24"/>
        </w:rPr>
      </w:r>
    </w:p>
    <w:p>
      <w:pPr>
        <w:pStyle w:val="Normal"/>
        <w:widowControl w:val="false"/>
        <w:numPr>
          <w:ilvl w:val="0"/>
          <w:numId w:val="0"/>
        </w:numPr>
        <w:ind w:left="0" w:firstLine="720"/>
        <w:jc w:val="center"/>
        <w:outlineLvl w:val="1"/>
        <w:rPr>
          <w:b/>
          <w:b/>
          <w:bCs/>
          <w:sz w:val="24"/>
          <w:szCs w:val="24"/>
        </w:rPr>
      </w:pPr>
      <w:r>
        <w:rPr>
          <w:b/>
          <w:bCs/>
          <w:sz w:val="24"/>
          <w:szCs w:val="24"/>
        </w:rPr>
        <w:t>3. Система программных мероприятий, ресурсное обеспечение Программы</w:t>
      </w:r>
    </w:p>
    <w:p>
      <w:pPr>
        <w:pStyle w:val="Normal"/>
        <w:widowControl w:val="false"/>
        <w:numPr>
          <w:ilvl w:val="0"/>
          <w:numId w:val="0"/>
        </w:numPr>
        <w:ind w:left="0" w:firstLine="720"/>
        <w:jc w:val="center"/>
        <w:outlineLvl w:val="1"/>
        <w:rPr>
          <w:b/>
          <w:b/>
          <w:bCs/>
          <w:sz w:val="24"/>
          <w:szCs w:val="24"/>
        </w:rPr>
      </w:pPr>
      <w:r>
        <w:rPr>
          <w:b/>
          <w:bCs/>
          <w:sz w:val="24"/>
          <w:szCs w:val="24"/>
        </w:rPr>
      </w:r>
    </w:p>
    <w:p>
      <w:pPr>
        <w:pStyle w:val="Normal"/>
        <w:widowControl w:val="false"/>
        <w:numPr>
          <w:ilvl w:val="0"/>
          <w:numId w:val="0"/>
        </w:numPr>
        <w:ind w:left="0" w:hanging="0"/>
        <w:jc w:val="center"/>
        <w:outlineLvl w:val="1"/>
        <w:rPr>
          <w:b/>
          <w:b/>
          <w:bCs/>
          <w:color w:val="000000"/>
          <w:sz w:val="24"/>
          <w:szCs w:val="24"/>
        </w:rPr>
      </w:pPr>
      <w:r>
        <w:rPr>
          <w:b/>
          <w:sz w:val="24"/>
          <w:szCs w:val="24"/>
        </w:rPr>
        <w:t>3.1.</w:t>
      </w:r>
      <w:r>
        <w:rPr>
          <w:b/>
          <w:bCs/>
          <w:color w:val="000000"/>
          <w:sz w:val="24"/>
          <w:szCs w:val="24"/>
        </w:rPr>
        <w:t xml:space="preserve"> </w:t>
      </w:r>
      <w:r>
        <w:rPr>
          <w:b/>
          <w:sz w:val="24"/>
          <w:szCs w:val="24"/>
        </w:rPr>
        <w:t>Программные мероприятия  Программы</w:t>
      </w:r>
    </w:p>
    <w:p>
      <w:pPr>
        <w:pStyle w:val="Normal"/>
        <w:widowControl w:val="false"/>
        <w:numPr>
          <w:ilvl w:val="0"/>
          <w:numId w:val="0"/>
        </w:numPr>
        <w:ind w:left="0" w:firstLine="720"/>
        <w:jc w:val="center"/>
        <w:outlineLvl w:val="1"/>
        <w:rPr>
          <w:b/>
          <w:b/>
          <w:bCs/>
          <w:sz w:val="24"/>
          <w:szCs w:val="24"/>
        </w:rPr>
      </w:pPr>
      <w:r>
        <w:rPr>
          <w:b/>
          <w:bCs/>
          <w:sz w:val="24"/>
          <w:szCs w:val="24"/>
        </w:rPr>
      </w:r>
    </w:p>
    <w:p>
      <w:pPr>
        <w:pStyle w:val="Normal"/>
        <w:widowControl w:val="false"/>
        <w:numPr>
          <w:ilvl w:val="0"/>
          <w:numId w:val="0"/>
        </w:numPr>
        <w:ind w:left="0" w:firstLine="720"/>
        <w:jc w:val="both"/>
        <w:outlineLvl w:val="1"/>
        <w:rPr>
          <w:color w:val="000000"/>
          <w:spacing w:val="-5"/>
          <w:sz w:val="24"/>
          <w:szCs w:val="24"/>
        </w:rPr>
      </w:pPr>
      <w:r>
        <w:rPr>
          <w:color w:val="000000"/>
          <w:spacing w:val="-2"/>
          <w:sz w:val="24"/>
          <w:szCs w:val="24"/>
        </w:rPr>
        <w:t>Программа будет осуществляться путем реализации  программных ме</w:t>
      </w:r>
      <w:r>
        <w:rPr>
          <w:color w:val="000000"/>
          <w:spacing w:val="-5"/>
          <w:sz w:val="24"/>
          <w:szCs w:val="24"/>
        </w:rPr>
        <w:t xml:space="preserve">роприятий, </w:t>
      </w:r>
      <w:r>
        <w:rPr>
          <w:color w:val="1E1E1E"/>
          <w:sz w:val="24"/>
          <w:szCs w:val="24"/>
        </w:rPr>
        <w:t>указанных в приложении  к настоящей Программе</w:t>
      </w:r>
      <w:r>
        <w:rPr>
          <w:color w:val="000000"/>
          <w:spacing w:val="-5"/>
          <w:sz w:val="24"/>
          <w:szCs w:val="24"/>
        </w:rPr>
        <w:t>.</w:t>
      </w:r>
    </w:p>
    <w:p>
      <w:pPr>
        <w:pStyle w:val="Normal"/>
        <w:widowControl w:val="false"/>
        <w:numPr>
          <w:ilvl w:val="0"/>
          <w:numId w:val="0"/>
        </w:numPr>
        <w:ind w:left="0" w:firstLine="720"/>
        <w:jc w:val="both"/>
        <w:outlineLvl w:val="1"/>
        <w:rPr>
          <w:b/>
          <w:b/>
          <w:bCs/>
          <w:sz w:val="24"/>
          <w:szCs w:val="24"/>
        </w:rPr>
      </w:pPr>
      <w:r>
        <w:rPr>
          <w:color w:val="000000"/>
          <w:sz w:val="24"/>
          <w:szCs w:val="24"/>
        </w:rPr>
        <w:t>Программные мероприятия направлены на</w:t>
      </w:r>
      <w:r>
        <w:rPr>
          <w:sz w:val="24"/>
          <w:szCs w:val="24"/>
        </w:rPr>
        <w:t xml:space="preserve"> снижение уровня потребления наркотических и психотропных веществ.</w:t>
      </w:r>
    </w:p>
    <w:p>
      <w:pPr>
        <w:pStyle w:val="Normal"/>
        <w:widowControl w:val="false"/>
        <w:numPr>
          <w:ilvl w:val="0"/>
          <w:numId w:val="0"/>
        </w:numPr>
        <w:ind w:left="0" w:firstLine="720"/>
        <w:jc w:val="center"/>
        <w:outlineLvl w:val="1"/>
        <w:rPr>
          <w:b/>
          <w:b/>
          <w:sz w:val="24"/>
          <w:szCs w:val="24"/>
        </w:rPr>
      </w:pPr>
      <w:r>
        <w:rPr>
          <w:b/>
          <w:sz w:val="24"/>
          <w:szCs w:val="24"/>
        </w:rPr>
      </w:r>
    </w:p>
    <w:p>
      <w:pPr>
        <w:pStyle w:val="Normal"/>
        <w:widowControl w:val="false"/>
        <w:numPr>
          <w:ilvl w:val="0"/>
          <w:numId w:val="0"/>
        </w:numPr>
        <w:ind w:left="0" w:hanging="0"/>
        <w:jc w:val="center"/>
        <w:outlineLvl w:val="1"/>
        <w:rPr>
          <w:b/>
          <w:b/>
          <w:bCs/>
          <w:color w:val="000000"/>
          <w:sz w:val="24"/>
          <w:szCs w:val="24"/>
        </w:rPr>
      </w:pPr>
      <w:r>
        <w:rPr>
          <w:b/>
          <w:bCs/>
          <w:color w:val="000000"/>
          <w:sz w:val="24"/>
          <w:szCs w:val="24"/>
        </w:rPr>
      </w:r>
    </w:p>
    <w:p>
      <w:pPr>
        <w:pStyle w:val="Normal"/>
        <w:widowControl w:val="false"/>
        <w:numPr>
          <w:ilvl w:val="0"/>
          <w:numId w:val="0"/>
        </w:numPr>
        <w:ind w:left="0" w:hanging="0"/>
        <w:jc w:val="center"/>
        <w:outlineLvl w:val="1"/>
        <w:rPr>
          <w:b/>
          <w:b/>
          <w:bCs/>
          <w:color w:val="000000"/>
          <w:sz w:val="24"/>
          <w:szCs w:val="24"/>
        </w:rPr>
      </w:pPr>
      <w:r>
        <w:rPr>
          <w:b/>
          <w:bCs/>
          <w:color w:val="000000"/>
          <w:sz w:val="24"/>
          <w:szCs w:val="24"/>
        </w:rPr>
      </w:r>
    </w:p>
    <w:p>
      <w:pPr>
        <w:pStyle w:val="Normal"/>
        <w:widowControl w:val="false"/>
        <w:numPr>
          <w:ilvl w:val="0"/>
          <w:numId w:val="0"/>
        </w:numPr>
        <w:ind w:left="0" w:hanging="0"/>
        <w:jc w:val="center"/>
        <w:outlineLvl w:val="1"/>
        <w:rPr>
          <w:b/>
          <w:b/>
          <w:bCs/>
          <w:color w:val="000000"/>
          <w:sz w:val="24"/>
          <w:szCs w:val="24"/>
        </w:rPr>
      </w:pPr>
      <w:r>
        <w:rPr>
          <w:b/>
          <w:bCs/>
          <w:color w:val="000000"/>
          <w:sz w:val="24"/>
          <w:szCs w:val="24"/>
        </w:rPr>
      </w:r>
    </w:p>
    <w:p>
      <w:pPr>
        <w:pStyle w:val="Normal"/>
        <w:widowControl w:val="false"/>
        <w:numPr>
          <w:ilvl w:val="0"/>
          <w:numId w:val="0"/>
        </w:numPr>
        <w:ind w:left="0" w:hanging="0"/>
        <w:jc w:val="center"/>
        <w:outlineLvl w:val="1"/>
        <w:rPr>
          <w:b/>
          <w:b/>
          <w:bCs/>
          <w:color w:val="000000"/>
          <w:sz w:val="24"/>
          <w:szCs w:val="24"/>
        </w:rPr>
      </w:pPr>
      <w:r>
        <w:rPr>
          <w:b/>
          <w:bCs/>
          <w:color w:val="000000"/>
          <w:sz w:val="24"/>
          <w:szCs w:val="24"/>
        </w:rPr>
      </w:r>
    </w:p>
    <w:p>
      <w:pPr>
        <w:pStyle w:val="Normal"/>
        <w:widowControl w:val="false"/>
        <w:numPr>
          <w:ilvl w:val="0"/>
          <w:numId w:val="0"/>
        </w:numPr>
        <w:ind w:left="0" w:hanging="0"/>
        <w:jc w:val="center"/>
        <w:outlineLvl w:val="1"/>
        <w:rPr>
          <w:b/>
          <w:b/>
          <w:bCs/>
          <w:color w:val="000000"/>
          <w:sz w:val="24"/>
          <w:szCs w:val="24"/>
        </w:rPr>
      </w:pPr>
      <w:r>
        <w:rPr>
          <w:b/>
          <w:sz w:val="24"/>
          <w:szCs w:val="24"/>
        </w:rPr>
        <w:t>3.2.</w:t>
      </w:r>
      <w:r>
        <w:rPr>
          <w:b/>
          <w:bCs/>
          <w:color w:val="000000"/>
          <w:sz w:val="24"/>
          <w:szCs w:val="24"/>
        </w:rPr>
        <w:t xml:space="preserve"> </w:t>
      </w:r>
      <w:r>
        <w:rPr>
          <w:b/>
          <w:sz w:val="24"/>
          <w:szCs w:val="24"/>
        </w:rPr>
        <w:t>Ресурсное обеспечение Программы</w:t>
      </w:r>
    </w:p>
    <w:p>
      <w:pPr>
        <w:pStyle w:val="Normal"/>
        <w:widowControl w:val="false"/>
        <w:numPr>
          <w:ilvl w:val="0"/>
          <w:numId w:val="0"/>
        </w:numPr>
        <w:ind w:left="0" w:firstLine="720"/>
        <w:jc w:val="center"/>
        <w:outlineLvl w:val="1"/>
        <w:rPr>
          <w:b/>
          <w:b/>
          <w:sz w:val="24"/>
          <w:szCs w:val="24"/>
        </w:rPr>
      </w:pPr>
      <w:r>
        <w:rPr>
          <w:b/>
          <w:sz w:val="24"/>
          <w:szCs w:val="24"/>
        </w:rPr>
      </w:r>
    </w:p>
    <w:p>
      <w:pPr>
        <w:pStyle w:val="Normal"/>
        <w:spacing w:before="0" w:after="120"/>
        <w:jc w:val="both"/>
        <w:rPr>
          <w:sz w:val="24"/>
          <w:szCs w:val="24"/>
        </w:rPr>
      </w:pPr>
      <w:r>
        <w:rPr>
          <w:sz w:val="24"/>
          <w:szCs w:val="24"/>
        </w:rPr>
        <w:t xml:space="preserve">      </w:t>
      </w:r>
      <w:r>
        <w:rPr>
          <w:sz w:val="24"/>
          <w:szCs w:val="24"/>
        </w:rPr>
        <w:t>Ресурсное обеспечение программы осуществляется за счет средств местного бюджета сельского поселения Выселки  в объеме  93</w:t>
      </w:r>
      <w:r>
        <w:rPr>
          <w:color w:val="FF0000"/>
          <w:sz w:val="24"/>
          <w:szCs w:val="24"/>
        </w:rPr>
        <w:t xml:space="preserve">,0 </w:t>
      </w:r>
      <w:r>
        <w:rPr>
          <w:sz w:val="24"/>
          <w:szCs w:val="24"/>
        </w:rPr>
        <w:t xml:space="preserve"> тыс.руб., в том числе по годам:</w:t>
      </w:r>
    </w:p>
    <w:p>
      <w:pPr>
        <w:pStyle w:val="Normal"/>
        <w:tabs>
          <w:tab w:val="clear" w:pos="708"/>
          <w:tab w:val="left" w:pos="8940" w:leader="none"/>
        </w:tabs>
        <w:spacing w:lineRule="auto" w:line="276"/>
        <w:ind w:firstLine="709"/>
        <w:jc w:val="both"/>
        <w:rPr>
          <w:color w:val="000000"/>
        </w:rPr>
      </w:pPr>
      <w:r>
        <w:rPr>
          <w:color w:val="000000"/>
          <w:sz w:val="24"/>
          <w:szCs w:val="24"/>
        </w:rPr>
        <w:t>2021 г. - 31,0 тыс.руб.</w:t>
        <w:tab/>
      </w:r>
    </w:p>
    <w:p>
      <w:pPr>
        <w:pStyle w:val="Normal"/>
        <w:spacing w:lineRule="auto" w:line="276"/>
        <w:ind w:firstLine="709"/>
        <w:jc w:val="both"/>
        <w:rPr>
          <w:color w:val="000000"/>
        </w:rPr>
      </w:pPr>
      <w:r>
        <w:rPr>
          <w:color w:val="000000"/>
          <w:sz w:val="24"/>
          <w:szCs w:val="24"/>
        </w:rPr>
        <w:t>2022 г. - 31,0 тыс.руб.</w:t>
      </w:r>
    </w:p>
    <w:p>
      <w:pPr>
        <w:pStyle w:val="Normal"/>
        <w:spacing w:lineRule="auto" w:line="276"/>
        <w:ind w:firstLine="709"/>
        <w:jc w:val="both"/>
        <w:rPr>
          <w:color w:val="000000"/>
        </w:rPr>
      </w:pPr>
      <w:r>
        <w:rPr>
          <w:color w:val="000000"/>
          <w:sz w:val="24"/>
          <w:szCs w:val="24"/>
        </w:rPr>
        <w:t>2023 г. - 31,0 тыс.руб.</w:t>
      </w:r>
    </w:p>
    <w:p>
      <w:pPr>
        <w:pStyle w:val="Normal"/>
        <w:jc w:val="both"/>
        <w:rPr>
          <w:sz w:val="24"/>
          <w:szCs w:val="24"/>
        </w:rPr>
      </w:pPr>
      <w:r>
        <w:rPr>
          <w:sz w:val="24"/>
          <w:szCs w:val="24"/>
        </w:rPr>
        <w:t xml:space="preserve">     </w:t>
      </w:r>
      <w:r>
        <w:rPr>
          <w:sz w:val="24"/>
          <w:szCs w:val="24"/>
        </w:rPr>
        <w:t>Объемы финансирования Программы по мероприятиям и годам подлежат уточнению при формировании бюджета сельского поселения Выселки на соответствующий финансовый год.</w:t>
      </w:r>
    </w:p>
    <w:p>
      <w:pPr>
        <w:pStyle w:val="Style20"/>
        <w:spacing w:lineRule="atLeast" w:line="100"/>
        <w:jc w:val="both"/>
        <w:rPr>
          <w:sz w:val="24"/>
          <w:szCs w:val="24"/>
        </w:rPr>
      </w:pPr>
      <w:r>
        <w:rPr>
          <w:sz w:val="24"/>
          <w:szCs w:val="24"/>
        </w:rPr>
      </w:r>
    </w:p>
    <w:p>
      <w:pPr>
        <w:pStyle w:val="Style20"/>
        <w:spacing w:lineRule="atLeast" w:line="100"/>
        <w:ind w:left="360" w:hanging="0"/>
        <w:jc w:val="both"/>
        <w:rPr>
          <w:sz w:val="24"/>
          <w:szCs w:val="24"/>
        </w:rPr>
      </w:pPr>
      <w:r>
        <w:rPr>
          <w:sz w:val="24"/>
          <w:szCs w:val="24"/>
        </w:rPr>
      </w:r>
    </w:p>
    <w:p>
      <w:pPr>
        <w:pStyle w:val="Style20"/>
        <w:tabs>
          <w:tab w:val="clear" w:pos="708"/>
          <w:tab w:val="left" w:pos="720" w:leader="none"/>
        </w:tabs>
        <w:spacing w:lineRule="atLeast" w:line="100" w:before="0" w:after="0"/>
        <w:ind w:left="360" w:hanging="0"/>
        <w:jc w:val="center"/>
        <w:rPr>
          <w:b/>
          <w:b/>
          <w:sz w:val="24"/>
          <w:szCs w:val="24"/>
        </w:rPr>
      </w:pPr>
      <w:r>
        <w:rPr>
          <w:b/>
          <w:sz w:val="24"/>
          <w:szCs w:val="24"/>
        </w:rPr>
        <w:t>4.Механизм реализации программы</w:t>
      </w:r>
    </w:p>
    <w:p>
      <w:pPr>
        <w:pStyle w:val="Style20"/>
        <w:spacing w:lineRule="atLeast" w:line="100"/>
        <w:rPr>
          <w:sz w:val="24"/>
          <w:szCs w:val="24"/>
        </w:rPr>
      </w:pPr>
      <w:r>
        <w:rPr>
          <w:sz w:val="24"/>
          <w:szCs w:val="24"/>
        </w:rPr>
      </w:r>
    </w:p>
    <w:p>
      <w:pPr>
        <w:pStyle w:val="Style20"/>
        <w:spacing w:before="0" w:after="0"/>
        <w:ind w:firstLine="360"/>
        <w:jc w:val="both"/>
        <w:rPr>
          <w:sz w:val="24"/>
          <w:szCs w:val="24"/>
        </w:rPr>
      </w:pPr>
      <w:r>
        <w:rPr>
          <w:sz w:val="24"/>
          <w:szCs w:val="24"/>
        </w:rPr>
        <w:t xml:space="preserve">Общий контроль исполнения Программы осуществляется Антинаркотической комиссией сельского поселения Выселки, в чьи функции входит уточнение показателей по программным мероприятиям, механизм реализации Программы и состав исполнителей.     </w:t>
      </w:r>
    </w:p>
    <w:p>
      <w:pPr>
        <w:pStyle w:val="Style20"/>
        <w:spacing w:before="0" w:after="0"/>
        <w:ind w:firstLine="360"/>
        <w:jc w:val="both"/>
        <w:rPr>
          <w:sz w:val="24"/>
          <w:szCs w:val="24"/>
        </w:rPr>
      </w:pPr>
      <w:r>
        <w:rPr>
          <w:sz w:val="24"/>
          <w:szCs w:val="24"/>
        </w:rPr>
        <w:t>Результаты выполнения мероприятий программы рассматриваются на заседании антинаркотической комиссии сельского поселения Выселки.</w:t>
      </w:r>
    </w:p>
    <w:p>
      <w:pPr>
        <w:pStyle w:val="Style20"/>
        <w:ind w:firstLine="360"/>
        <w:jc w:val="both"/>
        <w:rPr>
          <w:sz w:val="24"/>
          <w:szCs w:val="24"/>
        </w:rPr>
      </w:pPr>
      <w:r>
        <w:rPr>
          <w:sz w:val="24"/>
          <w:szCs w:val="24"/>
        </w:rPr>
        <w:t>Контроль за исполнением Программы возлагается на администрацию сельского поселения Выселки.</w:t>
      </w:r>
    </w:p>
    <w:p>
      <w:pPr>
        <w:pStyle w:val="Style20"/>
        <w:spacing w:lineRule="atLeast" w:line="100"/>
        <w:rPr>
          <w:b/>
          <w:b/>
          <w:sz w:val="24"/>
          <w:szCs w:val="24"/>
        </w:rPr>
      </w:pPr>
      <w:r>
        <w:rPr>
          <w:b/>
          <w:sz w:val="24"/>
          <w:szCs w:val="24"/>
        </w:rPr>
      </w:r>
    </w:p>
    <w:p>
      <w:pPr>
        <w:pStyle w:val="Style20"/>
        <w:spacing w:lineRule="atLeast" w:line="100" w:before="0" w:after="0"/>
        <w:ind w:left="360" w:hanging="0"/>
        <w:jc w:val="center"/>
        <w:rPr>
          <w:b/>
          <w:b/>
          <w:sz w:val="24"/>
          <w:szCs w:val="24"/>
        </w:rPr>
      </w:pPr>
      <w:r>
        <w:rPr>
          <w:b/>
          <w:sz w:val="24"/>
          <w:szCs w:val="24"/>
        </w:rPr>
        <w:t>5.Оценка социально-экономической и иной эффективности</w:t>
      </w:r>
    </w:p>
    <w:p>
      <w:pPr>
        <w:pStyle w:val="Style20"/>
        <w:spacing w:lineRule="atLeast" w:line="100"/>
        <w:ind w:left="720" w:hanging="0"/>
        <w:jc w:val="center"/>
        <w:rPr>
          <w:b/>
          <w:b/>
          <w:sz w:val="24"/>
          <w:szCs w:val="24"/>
        </w:rPr>
      </w:pPr>
      <w:r>
        <w:rPr>
          <w:b/>
          <w:sz w:val="24"/>
          <w:szCs w:val="24"/>
        </w:rPr>
        <w:t>реализации программы</w:t>
      </w:r>
    </w:p>
    <w:p>
      <w:pPr>
        <w:pStyle w:val="Style20"/>
        <w:spacing w:lineRule="atLeast" w:line="100"/>
        <w:rPr>
          <w:sz w:val="24"/>
          <w:szCs w:val="24"/>
        </w:rPr>
      </w:pPr>
      <w:r>
        <w:rPr>
          <w:sz w:val="24"/>
          <w:szCs w:val="24"/>
        </w:rPr>
        <w:t xml:space="preserve">   </w:t>
      </w:r>
      <w:r>
        <w:rPr>
          <w:sz w:val="24"/>
          <w:szCs w:val="24"/>
        </w:rPr>
        <w:tab/>
        <w:t>В ходе реализации Программы планируется:</w:t>
      </w:r>
    </w:p>
    <w:p>
      <w:pPr>
        <w:pStyle w:val="Style20"/>
        <w:spacing w:lineRule="atLeast" w:line="100"/>
        <w:jc w:val="both"/>
        <w:rPr>
          <w:sz w:val="24"/>
          <w:szCs w:val="24"/>
        </w:rPr>
      </w:pPr>
      <w:r>
        <w:rPr>
          <w:sz w:val="24"/>
          <w:szCs w:val="24"/>
        </w:rPr>
        <w:t>-консолидировать усилия правоохранительных органов, медицинских служб, общественных организаций, образовательных учреждений и населения в борьбе с незаконным оборотом  и употреблением наркотиков на территории поселения.</w:t>
      </w:r>
    </w:p>
    <w:p>
      <w:pPr>
        <w:pStyle w:val="Style20"/>
        <w:spacing w:lineRule="atLeast" w:line="100"/>
        <w:jc w:val="both"/>
        <w:rPr>
          <w:sz w:val="24"/>
          <w:szCs w:val="24"/>
        </w:rPr>
      </w:pPr>
      <w:r>
        <w:rPr>
          <w:sz w:val="24"/>
          <w:szCs w:val="24"/>
        </w:rPr>
        <w:t xml:space="preserve">   </w:t>
      </w:r>
      <w:r>
        <w:rPr>
          <w:sz w:val="24"/>
          <w:szCs w:val="24"/>
        </w:rPr>
        <w:tab/>
        <w:t>Результаты реализуемых направлений Программы позволят избежать роста распространения наркотиков и будут способствовать стабилизации состояния правопорядка в сельском поселении Выселки .</w:t>
      </w:r>
    </w:p>
    <w:p>
      <w:pPr>
        <w:pStyle w:val="Style20"/>
        <w:spacing w:lineRule="atLeast" w:line="100"/>
        <w:jc w:val="both"/>
        <w:rPr>
          <w:sz w:val="24"/>
          <w:szCs w:val="24"/>
        </w:rPr>
      </w:pPr>
      <w:r>
        <w:rPr>
          <w:sz w:val="24"/>
          <w:szCs w:val="24"/>
        </w:rPr>
      </w:r>
    </w:p>
    <w:p>
      <w:pPr>
        <w:pStyle w:val="Style20"/>
        <w:spacing w:lineRule="atLeast" w:line="100"/>
        <w:jc w:val="both"/>
        <w:rPr>
          <w:sz w:val="24"/>
          <w:szCs w:val="24"/>
        </w:rPr>
      </w:pPr>
      <w:r>
        <w:rPr>
          <w:sz w:val="24"/>
          <w:szCs w:val="24"/>
        </w:rPr>
      </w:r>
    </w:p>
    <w:p>
      <w:pPr>
        <w:sectPr>
          <w:type w:val="nextPage"/>
          <w:pgSz w:w="11906" w:h="16838"/>
          <w:pgMar w:left="1559" w:right="709" w:header="0" w:top="142" w:footer="0" w:bottom="1134" w:gutter="0"/>
          <w:pgNumType w:fmt="decimal"/>
          <w:formProt w:val="false"/>
          <w:textDirection w:val="lrTb"/>
          <w:docGrid w:type="default" w:linePitch="360" w:charSpace="0"/>
        </w:sectPr>
        <w:pStyle w:val="Style20"/>
        <w:spacing w:lineRule="atLeast" w:line="100"/>
        <w:jc w:val="both"/>
        <w:rPr>
          <w:sz w:val="24"/>
          <w:szCs w:val="24"/>
        </w:rPr>
      </w:pPr>
      <w:r>
        <w:rPr>
          <w:sz w:val="24"/>
          <w:szCs w:val="24"/>
        </w:rPr>
      </w:r>
    </w:p>
    <w:p>
      <w:pPr>
        <w:pStyle w:val="Normal"/>
        <w:jc w:val="right"/>
        <w:rPr>
          <w:sz w:val="18"/>
          <w:szCs w:val="18"/>
        </w:rPr>
      </w:pPr>
      <w:r>
        <w:rPr>
          <w:sz w:val="18"/>
          <w:szCs w:val="18"/>
        </w:rPr>
        <w:t xml:space="preserve">Приложение </w:t>
      </w:r>
    </w:p>
    <w:p>
      <w:pPr>
        <w:pStyle w:val="Normal"/>
        <w:numPr>
          <w:ilvl w:val="0"/>
          <w:numId w:val="0"/>
        </w:numPr>
        <w:ind w:left="0" w:hanging="0"/>
        <w:jc w:val="right"/>
        <w:outlineLvl w:val="1"/>
        <w:rPr>
          <w:sz w:val="18"/>
          <w:szCs w:val="18"/>
        </w:rPr>
      </w:pPr>
      <w:r>
        <w:rPr>
          <w:sz w:val="18"/>
          <w:szCs w:val="18"/>
        </w:rPr>
        <w:t xml:space="preserve">  </w:t>
      </w:r>
      <w:r>
        <w:rPr>
          <w:sz w:val="18"/>
          <w:szCs w:val="18"/>
        </w:rPr>
        <w:t>к программе «П</w:t>
      </w:r>
      <w:r>
        <w:rPr>
          <w:bCs/>
          <w:sz w:val="18"/>
          <w:szCs w:val="18"/>
        </w:rPr>
        <w:t xml:space="preserve">рофилактика </w:t>
      </w:r>
      <w:r>
        <w:rPr>
          <w:sz w:val="18"/>
          <w:szCs w:val="18"/>
        </w:rPr>
        <w:t xml:space="preserve">незаконного потребления </w:t>
      </w:r>
    </w:p>
    <w:p>
      <w:pPr>
        <w:pStyle w:val="Normal"/>
        <w:numPr>
          <w:ilvl w:val="0"/>
          <w:numId w:val="0"/>
        </w:numPr>
        <w:ind w:left="0" w:hanging="0"/>
        <w:jc w:val="right"/>
        <w:outlineLvl w:val="1"/>
        <w:rPr>
          <w:b/>
          <w:b/>
          <w:bCs/>
          <w:sz w:val="18"/>
          <w:szCs w:val="18"/>
        </w:rPr>
      </w:pPr>
      <w:r>
        <w:rPr>
          <w:sz w:val="18"/>
          <w:szCs w:val="18"/>
        </w:rPr>
        <w:t xml:space="preserve">наркотических средств и психотропных веществ, </w:t>
      </w:r>
      <w:r>
        <w:rPr>
          <w:bCs/>
          <w:sz w:val="18"/>
          <w:szCs w:val="18"/>
        </w:rPr>
        <w:t>наркомании</w:t>
      </w:r>
      <w:r>
        <w:rPr>
          <w:b/>
          <w:bCs/>
          <w:sz w:val="18"/>
          <w:szCs w:val="18"/>
        </w:rPr>
        <w:t xml:space="preserve"> </w:t>
      </w:r>
    </w:p>
    <w:p>
      <w:pPr>
        <w:pStyle w:val="Normal"/>
        <w:numPr>
          <w:ilvl w:val="0"/>
          <w:numId w:val="0"/>
        </w:numPr>
        <w:ind w:left="0" w:hanging="0"/>
        <w:jc w:val="right"/>
        <w:outlineLvl w:val="1"/>
        <w:rPr>
          <w:sz w:val="18"/>
          <w:szCs w:val="18"/>
        </w:rPr>
      </w:pPr>
      <w:r>
        <w:rPr>
          <w:sz w:val="18"/>
          <w:szCs w:val="18"/>
        </w:rPr>
        <w:t xml:space="preserve"> </w:t>
      </w:r>
      <w:r>
        <w:rPr>
          <w:sz w:val="18"/>
          <w:szCs w:val="18"/>
        </w:rPr>
        <w:t xml:space="preserve">на территории  сельского поселения Выселки </w:t>
      </w:r>
    </w:p>
    <w:p>
      <w:pPr>
        <w:pStyle w:val="Normal"/>
        <w:numPr>
          <w:ilvl w:val="0"/>
          <w:numId w:val="0"/>
        </w:numPr>
        <w:ind w:left="0" w:hanging="0"/>
        <w:jc w:val="right"/>
        <w:outlineLvl w:val="1"/>
        <w:rPr>
          <w:sz w:val="18"/>
          <w:szCs w:val="18"/>
        </w:rPr>
      </w:pPr>
      <w:r>
        <w:rPr>
          <w:sz w:val="18"/>
          <w:szCs w:val="18"/>
        </w:rPr>
        <w:t xml:space="preserve">муниципального района Ставропольский </w:t>
      </w:r>
    </w:p>
    <w:p>
      <w:pPr>
        <w:pStyle w:val="Normal"/>
        <w:numPr>
          <w:ilvl w:val="0"/>
          <w:numId w:val="0"/>
        </w:numPr>
        <w:ind w:left="0" w:hanging="0"/>
        <w:jc w:val="right"/>
        <w:outlineLvl w:val="1"/>
        <w:rPr>
          <w:sz w:val="18"/>
          <w:szCs w:val="18"/>
        </w:rPr>
      </w:pPr>
      <w:r>
        <w:rPr>
          <w:sz w:val="18"/>
          <w:szCs w:val="18"/>
        </w:rPr>
        <w:t>Самарской области на 2021-2023 годы»</w:t>
      </w:r>
    </w:p>
    <w:p>
      <w:pPr>
        <w:pStyle w:val="WW"/>
        <w:tabs>
          <w:tab w:val="left" w:pos="708" w:leader="none"/>
          <w:tab w:val="left" w:pos="1416" w:leader="none"/>
          <w:tab w:val="left" w:pos="2124" w:leader="none"/>
          <w:tab w:val="left" w:pos="2832" w:leader="none"/>
          <w:tab w:val="left" w:pos="3540" w:leader="none"/>
          <w:tab w:val="left" w:pos="4248" w:leader="none"/>
          <w:tab w:val="left" w:pos="4956" w:leader="none"/>
          <w:tab w:val="left" w:pos="5664" w:leader="none"/>
          <w:tab w:val="left" w:pos="6372" w:leader="none"/>
          <w:tab w:val="left" w:pos="7080" w:leader="none"/>
          <w:tab w:val="left" w:pos="8434" w:leader="none"/>
        </w:tabs>
        <w:spacing w:before="0" w:after="0"/>
        <w:jc w:val="center"/>
        <w:rPr>
          <w:rFonts w:ascii="Times New Roman" w:hAnsi="Times New Roman" w:cs="Times New Roman"/>
          <w:b/>
          <w:b/>
          <w:sz w:val="18"/>
          <w:szCs w:val="18"/>
        </w:rPr>
      </w:pPr>
      <w:r>
        <w:rPr>
          <w:rFonts w:cs="Times New Roman" w:ascii="Times New Roman" w:hAnsi="Times New Roman"/>
          <w:b/>
          <w:sz w:val="18"/>
          <w:szCs w:val="18"/>
        </w:rPr>
      </w:r>
    </w:p>
    <w:p>
      <w:pPr>
        <w:pStyle w:val="Normal"/>
        <w:jc w:val="right"/>
        <w:rPr>
          <w:sz w:val="18"/>
          <w:szCs w:val="18"/>
        </w:rPr>
      </w:pPr>
      <w:r>
        <w:rPr>
          <w:sz w:val="18"/>
          <w:szCs w:val="18"/>
        </w:rPr>
      </w:r>
    </w:p>
    <w:p>
      <w:pPr>
        <w:pStyle w:val="Normal"/>
        <w:jc w:val="center"/>
        <w:rPr>
          <w:b/>
          <w:b/>
          <w:sz w:val="24"/>
          <w:szCs w:val="24"/>
        </w:rPr>
      </w:pPr>
      <w:r>
        <w:rPr>
          <w:b/>
          <w:sz w:val="24"/>
          <w:szCs w:val="24"/>
        </w:rPr>
      </w:r>
    </w:p>
    <w:p>
      <w:pPr>
        <w:pStyle w:val="Normal"/>
        <w:jc w:val="center"/>
        <w:rPr>
          <w:b/>
          <w:b/>
          <w:sz w:val="24"/>
          <w:szCs w:val="24"/>
        </w:rPr>
      </w:pPr>
      <w:r>
        <w:rPr>
          <w:b/>
          <w:sz w:val="24"/>
          <w:szCs w:val="24"/>
        </w:rPr>
        <w:t xml:space="preserve">Перечень программных мероприятий </w:t>
      </w:r>
    </w:p>
    <w:p>
      <w:pPr>
        <w:pStyle w:val="Normal"/>
        <w:numPr>
          <w:ilvl w:val="0"/>
          <w:numId w:val="0"/>
        </w:numPr>
        <w:ind w:left="0" w:hanging="0"/>
        <w:jc w:val="center"/>
        <w:outlineLvl w:val="1"/>
        <w:rPr>
          <w:b/>
          <w:b/>
          <w:sz w:val="24"/>
          <w:szCs w:val="24"/>
        </w:rPr>
      </w:pPr>
      <w:r>
        <w:rPr>
          <w:b/>
          <w:sz w:val="24"/>
          <w:szCs w:val="24"/>
        </w:rPr>
        <w:t xml:space="preserve">  </w:t>
      </w:r>
      <w:r>
        <w:rPr>
          <w:b/>
          <w:sz w:val="24"/>
          <w:szCs w:val="24"/>
        </w:rPr>
        <w:t>муниципальной программы  «П</w:t>
      </w:r>
      <w:r>
        <w:rPr>
          <w:b/>
          <w:bCs/>
          <w:sz w:val="24"/>
          <w:szCs w:val="24"/>
        </w:rPr>
        <w:t xml:space="preserve">рофилактика </w:t>
      </w:r>
      <w:r>
        <w:rPr>
          <w:b/>
          <w:sz w:val="24"/>
          <w:szCs w:val="24"/>
        </w:rPr>
        <w:t xml:space="preserve">незаконного потребления наркотических средств и психотропных веществ, </w:t>
      </w:r>
      <w:r>
        <w:rPr>
          <w:b/>
          <w:bCs/>
          <w:sz w:val="24"/>
          <w:szCs w:val="24"/>
        </w:rPr>
        <w:t xml:space="preserve">наркомании </w:t>
      </w:r>
      <w:r>
        <w:rPr>
          <w:b/>
          <w:sz w:val="24"/>
          <w:szCs w:val="24"/>
        </w:rPr>
        <w:t xml:space="preserve"> на территории сельского поселения Выселки муниципального района Ставропольский Самарской области </w:t>
      </w:r>
    </w:p>
    <w:p>
      <w:pPr>
        <w:pStyle w:val="Normal"/>
        <w:numPr>
          <w:ilvl w:val="0"/>
          <w:numId w:val="0"/>
        </w:numPr>
        <w:ind w:left="0" w:hanging="0"/>
        <w:jc w:val="center"/>
        <w:outlineLvl w:val="1"/>
        <w:rPr>
          <w:b/>
          <w:b/>
          <w:sz w:val="24"/>
          <w:szCs w:val="24"/>
        </w:rPr>
      </w:pPr>
      <w:r>
        <w:rPr>
          <w:b/>
          <w:sz w:val="24"/>
          <w:szCs w:val="24"/>
        </w:rPr>
        <w:t xml:space="preserve"> </w:t>
      </w:r>
      <w:r>
        <w:rPr>
          <w:b/>
          <w:sz w:val="24"/>
          <w:szCs w:val="24"/>
        </w:rPr>
        <w:t>на 2021-2023 годы»</w:t>
      </w:r>
    </w:p>
    <w:p>
      <w:pPr>
        <w:pStyle w:val="Normal"/>
        <w:numPr>
          <w:ilvl w:val="0"/>
          <w:numId w:val="0"/>
        </w:numPr>
        <w:ind w:left="0" w:hanging="0"/>
        <w:jc w:val="center"/>
        <w:outlineLvl w:val="1"/>
        <w:rPr>
          <w:b/>
          <w:b/>
          <w:color w:val="000000"/>
          <w:sz w:val="24"/>
          <w:szCs w:val="24"/>
        </w:rPr>
      </w:pPr>
      <w:r>
        <w:rPr>
          <w:b/>
          <w:color w:val="000000"/>
          <w:sz w:val="24"/>
          <w:szCs w:val="24"/>
        </w:rPr>
      </w:r>
    </w:p>
    <w:tbl>
      <w:tblPr>
        <w:tblW w:w="15648" w:type="dxa"/>
        <w:jc w:val="left"/>
        <w:tblInd w:w="0" w:type="dxa"/>
        <w:tblLayout w:type="fixed"/>
        <w:tblCellMar>
          <w:top w:w="0" w:type="dxa"/>
          <w:left w:w="108" w:type="dxa"/>
          <w:bottom w:w="0" w:type="dxa"/>
          <w:right w:w="108" w:type="dxa"/>
        </w:tblCellMar>
        <w:tblLook w:val="04a0"/>
      </w:tblPr>
      <w:tblGrid>
        <w:gridCol w:w="732"/>
        <w:gridCol w:w="4148"/>
        <w:gridCol w:w="1984"/>
        <w:gridCol w:w="1418"/>
        <w:gridCol w:w="851"/>
        <w:gridCol w:w="992"/>
        <w:gridCol w:w="853"/>
        <w:gridCol w:w="994"/>
        <w:gridCol w:w="3674"/>
      </w:tblGrid>
      <w:tr>
        <w:trPr>
          <w:trHeight w:val="360" w:hRule="atLeast"/>
        </w:trPr>
        <w:tc>
          <w:tcPr>
            <w:tcW w:w="732" w:type="dxa"/>
            <w:vMerge w:val="restart"/>
            <w:tcBorders>
              <w:top w:val="single" w:sz="4" w:space="0" w:color="000000"/>
              <w:left w:val="single" w:sz="4" w:space="0" w:color="000000"/>
              <w:bottom w:val="single" w:sz="4" w:space="0" w:color="000000"/>
              <w:right w:val="single" w:sz="4" w:space="0" w:color="000000"/>
            </w:tcBorders>
          </w:tcPr>
          <w:p>
            <w:pPr>
              <w:pStyle w:val="Normal"/>
              <w:widowControl w:val="false"/>
              <w:numPr>
                <w:ilvl w:val="0"/>
                <w:numId w:val="0"/>
              </w:numPr>
              <w:tabs>
                <w:tab w:val="clear" w:pos="708"/>
                <w:tab w:val="center" w:pos="4677" w:leader="none"/>
                <w:tab w:val="right" w:pos="9355" w:leader="none"/>
              </w:tabs>
              <w:ind w:left="0" w:hanging="0"/>
              <w:outlineLvl w:val="1"/>
              <w:rPr>
                <w:b/>
                <w:b/>
                <w:color w:val="000000"/>
                <w:sz w:val="22"/>
                <w:szCs w:val="22"/>
                <w:lang w:eastAsia="en-US"/>
              </w:rPr>
            </w:pPr>
            <w:r>
              <w:rPr>
                <w:b/>
                <w:color w:val="000000"/>
                <w:sz w:val="22"/>
                <w:szCs w:val="22"/>
                <w:lang w:eastAsia="en-US"/>
              </w:rPr>
              <w:t xml:space="preserve">№ </w:t>
            </w:r>
            <w:r>
              <w:rPr>
                <w:b/>
                <w:color w:val="000000"/>
                <w:sz w:val="22"/>
                <w:szCs w:val="22"/>
                <w:lang w:eastAsia="en-US"/>
              </w:rPr>
              <w:t>п/п</w:t>
            </w:r>
          </w:p>
        </w:tc>
        <w:tc>
          <w:tcPr>
            <w:tcW w:w="4148" w:type="dxa"/>
            <w:vMerge w:val="restart"/>
            <w:tcBorders>
              <w:top w:val="single" w:sz="4" w:space="0" w:color="000000"/>
              <w:left w:val="single" w:sz="4" w:space="0" w:color="000000"/>
              <w:bottom w:val="single" w:sz="4" w:space="0" w:color="000000"/>
              <w:right w:val="single" w:sz="4" w:space="0" w:color="000000"/>
            </w:tcBorders>
          </w:tcPr>
          <w:p>
            <w:pPr>
              <w:pStyle w:val="Normal"/>
              <w:widowControl w:val="false"/>
              <w:numPr>
                <w:ilvl w:val="0"/>
                <w:numId w:val="0"/>
              </w:numPr>
              <w:tabs>
                <w:tab w:val="clear" w:pos="708"/>
                <w:tab w:val="center" w:pos="4677" w:leader="none"/>
                <w:tab w:val="right" w:pos="9355" w:leader="none"/>
              </w:tabs>
              <w:ind w:left="0" w:hanging="0"/>
              <w:jc w:val="center"/>
              <w:outlineLvl w:val="1"/>
              <w:rPr>
                <w:b/>
                <w:b/>
                <w:color w:val="000000"/>
                <w:sz w:val="22"/>
                <w:szCs w:val="22"/>
                <w:lang w:eastAsia="en-US"/>
              </w:rPr>
            </w:pPr>
            <w:r>
              <w:rPr>
                <w:b/>
                <w:color w:val="000000"/>
                <w:sz w:val="22"/>
                <w:szCs w:val="22"/>
                <w:lang w:eastAsia="en-US"/>
              </w:rPr>
              <w:t>Мероприятия по реализации программы</w:t>
            </w:r>
          </w:p>
        </w:tc>
        <w:tc>
          <w:tcPr>
            <w:tcW w:w="1984" w:type="dxa"/>
            <w:vMerge w:val="restart"/>
            <w:tcBorders>
              <w:top w:val="single" w:sz="4" w:space="0" w:color="000000"/>
              <w:left w:val="single" w:sz="4" w:space="0" w:color="000000"/>
              <w:bottom w:val="single" w:sz="4" w:space="0" w:color="000000"/>
              <w:right w:val="single" w:sz="4" w:space="0" w:color="000000"/>
            </w:tcBorders>
          </w:tcPr>
          <w:p>
            <w:pPr>
              <w:pStyle w:val="Normal"/>
              <w:widowControl w:val="false"/>
              <w:numPr>
                <w:ilvl w:val="0"/>
                <w:numId w:val="0"/>
              </w:numPr>
              <w:tabs>
                <w:tab w:val="clear" w:pos="708"/>
                <w:tab w:val="center" w:pos="4677" w:leader="none"/>
                <w:tab w:val="right" w:pos="9355" w:leader="none"/>
              </w:tabs>
              <w:ind w:left="0" w:hanging="0"/>
              <w:jc w:val="center"/>
              <w:outlineLvl w:val="1"/>
              <w:rPr>
                <w:b/>
                <w:b/>
                <w:color w:val="000000"/>
                <w:sz w:val="22"/>
                <w:szCs w:val="22"/>
                <w:lang w:eastAsia="en-US"/>
              </w:rPr>
            </w:pPr>
            <w:r>
              <w:rPr>
                <w:b/>
                <w:color w:val="000000"/>
                <w:sz w:val="22"/>
                <w:szCs w:val="22"/>
                <w:lang w:eastAsia="en-US"/>
              </w:rPr>
              <w:t>Источники финансирования</w:t>
            </w:r>
          </w:p>
        </w:tc>
        <w:tc>
          <w:tcPr>
            <w:tcW w:w="1418" w:type="dxa"/>
            <w:vMerge w:val="restart"/>
            <w:tcBorders>
              <w:top w:val="single" w:sz="4" w:space="0" w:color="000000"/>
              <w:left w:val="single" w:sz="4" w:space="0" w:color="000000"/>
              <w:bottom w:val="single" w:sz="4" w:space="0" w:color="000000"/>
              <w:right w:val="single" w:sz="4" w:space="0" w:color="000000"/>
            </w:tcBorders>
          </w:tcPr>
          <w:p>
            <w:pPr>
              <w:pStyle w:val="Normal"/>
              <w:widowControl w:val="false"/>
              <w:numPr>
                <w:ilvl w:val="0"/>
                <w:numId w:val="0"/>
              </w:numPr>
              <w:tabs>
                <w:tab w:val="clear" w:pos="708"/>
                <w:tab w:val="center" w:pos="4677" w:leader="none"/>
                <w:tab w:val="right" w:pos="9355" w:leader="none"/>
              </w:tabs>
              <w:ind w:left="0" w:hanging="0"/>
              <w:jc w:val="center"/>
              <w:outlineLvl w:val="1"/>
              <w:rPr>
                <w:b/>
                <w:b/>
                <w:color w:val="000000"/>
                <w:sz w:val="22"/>
                <w:szCs w:val="22"/>
                <w:lang w:eastAsia="en-US"/>
              </w:rPr>
            </w:pPr>
            <w:r>
              <w:rPr>
                <w:b/>
                <w:color w:val="000000"/>
                <w:sz w:val="22"/>
                <w:szCs w:val="22"/>
                <w:lang w:eastAsia="en-US"/>
              </w:rPr>
              <w:t>Срок исполнения</w:t>
            </w:r>
          </w:p>
        </w:tc>
        <w:tc>
          <w:tcPr>
            <w:tcW w:w="3690" w:type="dxa"/>
            <w:gridSpan w:val="4"/>
            <w:tcBorders>
              <w:top w:val="single" w:sz="4" w:space="0" w:color="000000"/>
              <w:left w:val="single" w:sz="4" w:space="0" w:color="000000"/>
              <w:bottom w:val="single" w:sz="4" w:space="0" w:color="000000"/>
              <w:right w:val="single" w:sz="4" w:space="0" w:color="000000"/>
            </w:tcBorders>
          </w:tcPr>
          <w:p>
            <w:pPr>
              <w:pStyle w:val="Normal"/>
              <w:widowControl w:val="false"/>
              <w:numPr>
                <w:ilvl w:val="0"/>
                <w:numId w:val="0"/>
              </w:numPr>
              <w:tabs>
                <w:tab w:val="clear" w:pos="708"/>
                <w:tab w:val="center" w:pos="4677" w:leader="none"/>
                <w:tab w:val="right" w:pos="9355" w:leader="none"/>
              </w:tabs>
              <w:ind w:left="0" w:hanging="0"/>
              <w:jc w:val="center"/>
              <w:outlineLvl w:val="1"/>
              <w:rPr>
                <w:b/>
                <w:b/>
                <w:color w:val="000000"/>
                <w:sz w:val="22"/>
                <w:szCs w:val="22"/>
                <w:lang w:eastAsia="en-US"/>
              </w:rPr>
            </w:pPr>
            <w:r>
              <w:rPr>
                <w:b/>
                <w:color w:val="000000"/>
                <w:sz w:val="22"/>
                <w:szCs w:val="22"/>
                <w:lang w:eastAsia="en-US"/>
              </w:rPr>
              <w:t>Объем финансирования</w:t>
            </w:r>
          </w:p>
          <w:p>
            <w:pPr>
              <w:pStyle w:val="Normal"/>
              <w:widowControl w:val="false"/>
              <w:numPr>
                <w:ilvl w:val="0"/>
                <w:numId w:val="0"/>
              </w:numPr>
              <w:tabs>
                <w:tab w:val="clear" w:pos="708"/>
                <w:tab w:val="center" w:pos="4677" w:leader="none"/>
                <w:tab w:val="right" w:pos="9355" w:leader="none"/>
              </w:tabs>
              <w:ind w:left="0" w:hanging="0"/>
              <w:jc w:val="center"/>
              <w:outlineLvl w:val="1"/>
              <w:rPr>
                <w:b/>
                <w:b/>
                <w:color w:val="000000"/>
                <w:sz w:val="22"/>
                <w:szCs w:val="22"/>
                <w:lang w:eastAsia="en-US"/>
              </w:rPr>
            </w:pPr>
            <w:r>
              <w:rPr>
                <w:b/>
                <w:color w:val="000000"/>
                <w:sz w:val="22"/>
                <w:szCs w:val="22"/>
                <w:lang w:eastAsia="en-US"/>
              </w:rPr>
              <w:t>по годам (тыс.руб.)</w:t>
            </w:r>
          </w:p>
        </w:tc>
        <w:tc>
          <w:tcPr>
            <w:tcW w:w="3674" w:type="dxa"/>
            <w:vMerge w:val="restart"/>
            <w:tcBorders>
              <w:top w:val="single" w:sz="4" w:space="0" w:color="000000"/>
              <w:left w:val="single" w:sz="4" w:space="0" w:color="000000"/>
              <w:bottom w:val="single" w:sz="4" w:space="0" w:color="000000"/>
              <w:right w:val="single" w:sz="4" w:space="0" w:color="000000"/>
            </w:tcBorders>
          </w:tcPr>
          <w:p>
            <w:pPr>
              <w:pStyle w:val="Normal"/>
              <w:widowControl w:val="false"/>
              <w:numPr>
                <w:ilvl w:val="0"/>
                <w:numId w:val="0"/>
              </w:numPr>
              <w:tabs>
                <w:tab w:val="clear" w:pos="708"/>
                <w:tab w:val="center" w:pos="4677" w:leader="none"/>
                <w:tab w:val="right" w:pos="9355" w:leader="none"/>
              </w:tabs>
              <w:ind w:left="0" w:hanging="0"/>
              <w:jc w:val="center"/>
              <w:outlineLvl w:val="1"/>
              <w:rPr>
                <w:b/>
                <w:b/>
                <w:color w:val="000000"/>
                <w:sz w:val="22"/>
                <w:szCs w:val="22"/>
                <w:lang w:eastAsia="en-US"/>
              </w:rPr>
            </w:pPr>
            <w:r>
              <w:rPr>
                <w:b/>
                <w:color w:val="000000"/>
                <w:sz w:val="22"/>
                <w:szCs w:val="22"/>
                <w:lang w:eastAsia="en-US"/>
              </w:rPr>
              <w:t>Исполнители реализации мероприятий программы</w:t>
            </w:r>
          </w:p>
        </w:tc>
      </w:tr>
      <w:tr>
        <w:trPr>
          <w:trHeight w:val="452" w:hRule="atLeast"/>
        </w:trPr>
        <w:tc>
          <w:tcPr>
            <w:tcW w:w="732" w:type="dxa"/>
            <w:vMerge w:val="continue"/>
            <w:tcBorders>
              <w:top w:val="single" w:sz="4" w:space="0" w:color="000000"/>
              <w:left w:val="single" w:sz="4" w:space="0" w:color="000000"/>
              <w:bottom w:val="single" w:sz="4" w:space="0" w:color="000000"/>
              <w:right w:val="single" w:sz="4" w:space="0" w:color="000000"/>
            </w:tcBorders>
            <w:vAlign w:val="center"/>
          </w:tcPr>
          <w:p>
            <w:pPr>
              <w:pStyle w:val="Normal"/>
              <w:widowControl w:val="false"/>
              <w:rPr>
                <w:color w:val="000000"/>
                <w:sz w:val="22"/>
                <w:szCs w:val="22"/>
                <w:lang w:eastAsia="en-US"/>
              </w:rPr>
            </w:pPr>
            <w:r>
              <w:rPr>
                <w:color w:val="000000"/>
                <w:sz w:val="22"/>
                <w:szCs w:val="22"/>
                <w:lang w:eastAsia="en-US"/>
              </w:rPr>
            </w:r>
          </w:p>
        </w:tc>
        <w:tc>
          <w:tcPr>
            <w:tcW w:w="4148" w:type="dxa"/>
            <w:vMerge w:val="continue"/>
            <w:tcBorders>
              <w:top w:val="single" w:sz="4" w:space="0" w:color="000000"/>
              <w:left w:val="single" w:sz="4" w:space="0" w:color="000000"/>
              <w:bottom w:val="single" w:sz="4" w:space="0" w:color="000000"/>
              <w:right w:val="single" w:sz="4" w:space="0" w:color="000000"/>
            </w:tcBorders>
            <w:vAlign w:val="center"/>
          </w:tcPr>
          <w:p>
            <w:pPr>
              <w:pStyle w:val="Normal"/>
              <w:widowControl w:val="false"/>
              <w:rPr>
                <w:color w:val="000000"/>
                <w:sz w:val="22"/>
                <w:szCs w:val="22"/>
                <w:lang w:eastAsia="en-US"/>
              </w:rPr>
            </w:pPr>
            <w:r>
              <w:rPr>
                <w:color w:val="000000"/>
                <w:sz w:val="22"/>
                <w:szCs w:val="22"/>
                <w:lang w:eastAsia="en-US"/>
              </w:rPr>
            </w:r>
          </w:p>
        </w:tc>
        <w:tc>
          <w:tcPr>
            <w:tcW w:w="1984" w:type="dxa"/>
            <w:vMerge w:val="continue"/>
            <w:tcBorders>
              <w:top w:val="single" w:sz="4" w:space="0" w:color="000000"/>
              <w:left w:val="single" w:sz="4" w:space="0" w:color="000000"/>
              <w:bottom w:val="single" w:sz="4" w:space="0" w:color="000000"/>
              <w:right w:val="single" w:sz="4" w:space="0" w:color="000000"/>
            </w:tcBorders>
            <w:vAlign w:val="center"/>
          </w:tcPr>
          <w:p>
            <w:pPr>
              <w:pStyle w:val="Normal"/>
              <w:widowControl w:val="false"/>
              <w:rPr>
                <w:color w:val="000000"/>
                <w:sz w:val="22"/>
                <w:szCs w:val="22"/>
                <w:lang w:eastAsia="en-US"/>
              </w:rPr>
            </w:pPr>
            <w:r>
              <w:rPr>
                <w:color w:val="000000"/>
                <w:sz w:val="22"/>
                <w:szCs w:val="22"/>
                <w:lang w:eastAsia="en-US"/>
              </w:rPr>
            </w:r>
          </w:p>
        </w:tc>
        <w:tc>
          <w:tcPr>
            <w:tcW w:w="1418" w:type="dxa"/>
            <w:vMerge w:val="continue"/>
            <w:tcBorders>
              <w:top w:val="single" w:sz="4" w:space="0" w:color="000000"/>
              <w:left w:val="single" w:sz="4" w:space="0" w:color="000000"/>
              <w:bottom w:val="single" w:sz="4" w:space="0" w:color="000000"/>
              <w:right w:val="single" w:sz="4" w:space="0" w:color="000000"/>
            </w:tcBorders>
            <w:vAlign w:val="center"/>
          </w:tcPr>
          <w:p>
            <w:pPr>
              <w:pStyle w:val="Normal"/>
              <w:widowControl w:val="false"/>
              <w:rPr>
                <w:color w:val="000000"/>
                <w:sz w:val="22"/>
                <w:szCs w:val="22"/>
                <w:lang w:eastAsia="en-US"/>
              </w:rPr>
            </w:pPr>
            <w:r>
              <w:rPr>
                <w:color w:val="000000"/>
                <w:sz w:val="22"/>
                <w:szCs w:val="22"/>
                <w:lang w:eastAsia="en-US"/>
              </w:rPr>
            </w:r>
          </w:p>
        </w:tc>
        <w:tc>
          <w:tcPr>
            <w:tcW w:w="851"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jc w:val="center"/>
              <w:rPr>
                <w:b/>
                <w:b/>
                <w:color w:val="000000"/>
                <w:sz w:val="22"/>
                <w:szCs w:val="22"/>
                <w:lang w:eastAsia="en-US"/>
              </w:rPr>
            </w:pPr>
            <w:r>
              <w:rPr>
                <w:b/>
                <w:color w:val="000000"/>
                <w:sz w:val="22"/>
                <w:szCs w:val="22"/>
                <w:lang w:eastAsia="en-US"/>
              </w:rPr>
              <w:t>Всего</w:t>
            </w:r>
          </w:p>
        </w:tc>
        <w:tc>
          <w:tcPr>
            <w:tcW w:w="992" w:type="dxa"/>
            <w:tcBorders>
              <w:top w:val="single" w:sz="4" w:space="0" w:color="000000"/>
              <w:left w:val="single" w:sz="4" w:space="0" w:color="000000"/>
              <w:bottom w:val="single" w:sz="4" w:space="0" w:color="000000"/>
              <w:right w:val="single" w:sz="4" w:space="0" w:color="000000"/>
            </w:tcBorders>
          </w:tcPr>
          <w:p>
            <w:pPr>
              <w:pStyle w:val="Normal"/>
              <w:widowControl w:val="false"/>
              <w:numPr>
                <w:ilvl w:val="0"/>
                <w:numId w:val="0"/>
              </w:numPr>
              <w:tabs>
                <w:tab w:val="clear" w:pos="708"/>
                <w:tab w:val="center" w:pos="4677" w:leader="none"/>
                <w:tab w:val="right" w:pos="9355" w:leader="none"/>
              </w:tabs>
              <w:ind w:left="0" w:hanging="0"/>
              <w:jc w:val="center"/>
              <w:outlineLvl w:val="1"/>
              <w:rPr>
                <w:b/>
                <w:b/>
                <w:color w:val="000000"/>
                <w:sz w:val="22"/>
                <w:szCs w:val="22"/>
                <w:lang w:eastAsia="en-US"/>
              </w:rPr>
            </w:pPr>
            <w:r>
              <w:rPr>
                <w:b/>
                <w:color w:val="000000"/>
                <w:sz w:val="22"/>
                <w:szCs w:val="22"/>
                <w:lang w:eastAsia="en-US"/>
              </w:rPr>
              <w:t>2021</w:t>
            </w:r>
          </w:p>
        </w:tc>
        <w:tc>
          <w:tcPr>
            <w:tcW w:w="853" w:type="dxa"/>
            <w:tcBorders>
              <w:top w:val="single" w:sz="4" w:space="0" w:color="000000"/>
              <w:left w:val="single" w:sz="4" w:space="0" w:color="000000"/>
              <w:bottom w:val="single" w:sz="4" w:space="0" w:color="000000"/>
              <w:right w:val="single" w:sz="4" w:space="0" w:color="000000"/>
            </w:tcBorders>
          </w:tcPr>
          <w:p>
            <w:pPr>
              <w:pStyle w:val="Normal"/>
              <w:widowControl w:val="false"/>
              <w:numPr>
                <w:ilvl w:val="0"/>
                <w:numId w:val="0"/>
              </w:numPr>
              <w:tabs>
                <w:tab w:val="clear" w:pos="708"/>
                <w:tab w:val="center" w:pos="4677" w:leader="none"/>
                <w:tab w:val="right" w:pos="9355" w:leader="none"/>
              </w:tabs>
              <w:ind w:left="0" w:hanging="0"/>
              <w:jc w:val="center"/>
              <w:outlineLvl w:val="1"/>
              <w:rPr>
                <w:b/>
                <w:b/>
                <w:color w:val="000000"/>
                <w:sz w:val="22"/>
                <w:szCs w:val="22"/>
                <w:lang w:eastAsia="en-US"/>
              </w:rPr>
            </w:pPr>
            <w:r>
              <w:rPr>
                <w:b/>
                <w:color w:val="000000"/>
                <w:sz w:val="22"/>
                <w:szCs w:val="22"/>
                <w:lang w:eastAsia="en-US"/>
              </w:rPr>
              <w:t>2022</w:t>
            </w:r>
          </w:p>
          <w:p>
            <w:pPr>
              <w:pStyle w:val="Normal"/>
              <w:widowControl w:val="false"/>
              <w:numPr>
                <w:ilvl w:val="0"/>
                <w:numId w:val="0"/>
              </w:numPr>
              <w:tabs>
                <w:tab w:val="clear" w:pos="708"/>
                <w:tab w:val="center" w:pos="4677" w:leader="none"/>
                <w:tab w:val="right" w:pos="9355" w:leader="none"/>
              </w:tabs>
              <w:ind w:left="0" w:hanging="0"/>
              <w:jc w:val="center"/>
              <w:outlineLvl w:val="1"/>
              <w:rPr>
                <w:b/>
                <w:b/>
                <w:color w:val="000000"/>
                <w:sz w:val="22"/>
                <w:szCs w:val="22"/>
                <w:lang w:eastAsia="en-US"/>
              </w:rPr>
            </w:pPr>
            <w:r>
              <w:rPr>
                <w:b/>
                <w:color w:val="000000"/>
                <w:sz w:val="22"/>
                <w:szCs w:val="22"/>
                <w:lang w:eastAsia="en-US"/>
              </w:rPr>
            </w:r>
          </w:p>
        </w:tc>
        <w:tc>
          <w:tcPr>
            <w:tcW w:w="994" w:type="dxa"/>
            <w:tcBorders>
              <w:top w:val="single" w:sz="4" w:space="0" w:color="000000"/>
              <w:left w:val="single" w:sz="4" w:space="0" w:color="000000"/>
              <w:bottom w:val="single" w:sz="4" w:space="0" w:color="000000"/>
              <w:right w:val="single" w:sz="4" w:space="0" w:color="000000"/>
            </w:tcBorders>
          </w:tcPr>
          <w:p>
            <w:pPr>
              <w:pStyle w:val="Normal"/>
              <w:widowControl w:val="false"/>
              <w:jc w:val="center"/>
              <w:rPr>
                <w:b/>
                <w:b/>
                <w:color w:val="000000"/>
                <w:sz w:val="22"/>
                <w:szCs w:val="22"/>
                <w:lang w:eastAsia="en-US"/>
              </w:rPr>
            </w:pPr>
            <w:r>
              <w:rPr>
                <w:b/>
                <w:color w:val="000000"/>
                <w:sz w:val="22"/>
                <w:szCs w:val="22"/>
                <w:lang w:eastAsia="en-US"/>
              </w:rPr>
              <w:t>2023</w:t>
            </w:r>
          </w:p>
        </w:tc>
        <w:tc>
          <w:tcPr>
            <w:tcW w:w="3674" w:type="dxa"/>
            <w:vMerge w:val="continue"/>
            <w:tcBorders>
              <w:top w:val="single" w:sz="4" w:space="0" w:color="000000"/>
              <w:left w:val="single" w:sz="4" w:space="0" w:color="000000"/>
              <w:bottom w:val="single" w:sz="4" w:space="0" w:color="000000"/>
              <w:right w:val="single" w:sz="4" w:space="0" w:color="000000"/>
            </w:tcBorders>
            <w:vAlign w:val="center"/>
          </w:tcPr>
          <w:p>
            <w:pPr>
              <w:pStyle w:val="Normal"/>
              <w:widowControl w:val="false"/>
              <w:rPr>
                <w:color w:val="000000"/>
                <w:sz w:val="22"/>
                <w:szCs w:val="22"/>
                <w:lang w:eastAsia="en-US"/>
              </w:rPr>
            </w:pPr>
            <w:r>
              <w:rPr>
                <w:color w:val="000000"/>
                <w:sz w:val="22"/>
                <w:szCs w:val="22"/>
                <w:lang w:eastAsia="en-US"/>
              </w:rPr>
            </w:r>
          </w:p>
        </w:tc>
      </w:tr>
      <w:tr>
        <w:trPr>
          <w:trHeight w:val="3960" w:hRule="atLeast"/>
        </w:trPr>
        <w:tc>
          <w:tcPr>
            <w:tcW w:w="732" w:type="dxa"/>
            <w:tcBorders>
              <w:top w:val="single" w:sz="4" w:space="0" w:color="000000"/>
              <w:left w:val="single" w:sz="4" w:space="0" w:color="000000"/>
              <w:bottom w:val="single" w:sz="4" w:space="0" w:color="000000"/>
              <w:right w:val="single" w:sz="4" w:space="0" w:color="000000"/>
            </w:tcBorders>
          </w:tcPr>
          <w:p>
            <w:pPr>
              <w:pStyle w:val="Normal"/>
              <w:widowControl w:val="false"/>
              <w:numPr>
                <w:ilvl w:val="0"/>
                <w:numId w:val="0"/>
              </w:numPr>
              <w:tabs>
                <w:tab w:val="clear" w:pos="708"/>
                <w:tab w:val="center" w:pos="4677" w:leader="none"/>
                <w:tab w:val="right" w:pos="9355" w:leader="none"/>
              </w:tabs>
              <w:spacing w:lineRule="auto" w:line="240"/>
              <w:ind w:left="0" w:hanging="0"/>
              <w:outlineLvl w:val="1"/>
              <w:rPr>
                <w:rFonts w:ascii="Times New Roman" w:hAnsi="Times New Roman"/>
                <w:color w:val="000000"/>
                <w:sz w:val="22"/>
                <w:szCs w:val="22"/>
                <w:lang w:eastAsia="en-US"/>
              </w:rPr>
            </w:pPr>
            <w:r>
              <w:rPr>
                <w:color w:val="000000"/>
                <w:sz w:val="22"/>
                <w:szCs w:val="22"/>
                <w:lang w:eastAsia="en-US"/>
              </w:rPr>
              <w:t>1</w:t>
            </w:r>
          </w:p>
        </w:tc>
        <w:tc>
          <w:tcPr>
            <w:tcW w:w="4148" w:type="dxa"/>
            <w:tcBorders>
              <w:top w:val="single" w:sz="4" w:space="0" w:color="000000"/>
              <w:left w:val="single" w:sz="4" w:space="0" w:color="000000"/>
              <w:bottom w:val="single" w:sz="4" w:space="0" w:color="000000"/>
              <w:right w:val="single" w:sz="4" w:space="0" w:color="000000"/>
            </w:tcBorders>
          </w:tcPr>
          <w:p>
            <w:pPr>
              <w:pStyle w:val="Style20"/>
              <w:widowControl w:val="false"/>
              <w:spacing w:lineRule="auto" w:line="240"/>
              <w:ind w:right="230" w:hanging="0"/>
              <w:jc w:val="both"/>
              <w:rPr>
                <w:rFonts w:ascii="Times New Roman" w:hAnsi="Times New Roman"/>
                <w:color w:val="000000"/>
                <w:sz w:val="22"/>
                <w:szCs w:val="22"/>
              </w:rPr>
            </w:pPr>
            <w:r>
              <w:rPr>
                <w:color w:val="000000"/>
                <w:sz w:val="22"/>
                <w:szCs w:val="22"/>
              </w:rPr>
            </w:r>
          </w:p>
          <w:p>
            <w:pPr>
              <w:pStyle w:val="Normal"/>
              <w:widowControl w:val="false"/>
              <w:shd w:val="clear" w:color="auto" w:fill="FFFFFF"/>
              <w:snapToGrid w:val="false"/>
              <w:spacing w:lineRule="auto" w:line="240" w:before="0" w:after="0"/>
              <w:jc w:val="both"/>
              <w:rPr>
                <w:rFonts w:ascii="Times New Roman" w:hAnsi="Times New Roman"/>
                <w:color w:val="000000"/>
                <w:sz w:val="22"/>
                <w:szCs w:val="22"/>
              </w:rPr>
            </w:pPr>
            <w:r>
              <w:rPr>
                <w:b w:val="false"/>
                <w:color w:val="000000"/>
                <w:sz w:val="22"/>
                <w:szCs w:val="22"/>
              </w:rPr>
              <w:t>Проведение цикла мероприятий пропагандирующих здоровый образ жизни на территории с.п.Выселки</w:t>
            </w:r>
          </w:p>
          <w:p>
            <w:pPr>
              <w:pStyle w:val="Normal"/>
              <w:widowControl w:val="false"/>
              <w:shd w:val="clear" w:color="auto" w:fill="FFFFFF"/>
              <w:spacing w:lineRule="auto" w:line="240" w:before="0" w:after="0"/>
              <w:rPr>
                <w:sz w:val="24"/>
                <w:szCs w:val="24"/>
              </w:rPr>
            </w:pPr>
            <w:r>
              <w:rPr>
                <w:color w:val="000000"/>
                <w:sz w:val="22"/>
                <w:szCs w:val="22"/>
              </w:rPr>
              <w:t>Акций :  «Ценности жизни», «</w:t>
            </w:r>
            <w:r>
              <w:rPr>
                <w:rStyle w:val="12"/>
                <w:rFonts w:eastAsia="Calibri" w:cs="Times New Roman"/>
                <w:b w:val="false"/>
                <w:color w:val="000000"/>
                <w:kern w:val="0"/>
                <w:sz w:val="22"/>
                <w:szCs w:val="22"/>
                <w:lang w:val="ru-RU" w:eastAsia="en-US" w:bidi="ar-SA"/>
              </w:rPr>
              <w:t>Красная лента», флешмоб «СТОПВИЧ»),Акция, посвященная Международному дню отказа от курения ,культурно- массовых, спортивных мероприятий для детей, подростков и молодежи</w:t>
            </w:r>
          </w:p>
          <w:p>
            <w:pPr>
              <w:pStyle w:val="Normal"/>
              <w:widowControl w:val="false"/>
              <w:shd w:val="clear" w:color="auto" w:fill="FFFFFF"/>
              <w:spacing w:lineRule="auto" w:line="240" w:before="0" w:after="0"/>
              <w:ind w:right="230" w:hanging="0"/>
              <w:jc w:val="both"/>
              <w:rPr>
                <w:rFonts w:ascii="Times New Roman" w:hAnsi="Times New Roman"/>
                <w:color w:val="000000"/>
                <w:sz w:val="22"/>
                <w:szCs w:val="22"/>
              </w:rPr>
            </w:pPr>
            <w:r>
              <w:rPr>
                <w:color w:val="000000"/>
                <w:sz w:val="22"/>
                <w:szCs w:val="22"/>
              </w:rPr>
            </w:r>
          </w:p>
        </w:tc>
        <w:tc>
          <w:tcPr>
            <w:tcW w:w="1984" w:type="dxa"/>
            <w:tcBorders>
              <w:top w:val="single" w:sz="4" w:space="0" w:color="000000"/>
              <w:left w:val="single" w:sz="4" w:space="0" w:color="000000"/>
              <w:bottom w:val="single" w:sz="4" w:space="0" w:color="000000"/>
              <w:right w:val="single" w:sz="4" w:space="0" w:color="000000"/>
            </w:tcBorders>
          </w:tcPr>
          <w:p>
            <w:pPr>
              <w:pStyle w:val="Normal"/>
              <w:widowControl w:val="false"/>
              <w:numPr>
                <w:ilvl w:val="0"/>
                <w:numId w:val="0"/>
              </w:numPr>
              <w:shd w:val="clear" w:color="auto" w:fill="FFFFFF"/>
              <w:tabs>
                <w:tab w:val="clear" w:pos="708"/>
                <w:tab w:val="center" w:pos="4677" w:leader="none"/>
                <w:tab w:val="right" w:pos="9355" w:leader="none"/>
              </w:tabs>
              <w:spacing w:lineRule="auto" w:line="240"/>
              <w:ind w:left="0" w:hanging="0"/>
              <w:jc w:val="center"/>
              <w:outlineLvl w:val="1"/>
              <w:rPr>
                <w:rFonts w:ascii="Times New Roman" w:hAnsi="Times New Roman"/>
                <w:color w:val="000000"/>
                <w:spacing w:val="3"/>
                <w:sz w:val="22"/>
                <w:szCs w:val="22"/>
                <w:lang w:eastAsia="en-US"/>
              </w:rPr>
            </w:pPr>
            <w:r>
              <w:rPr>
                <w:color w:val="000000"/>
                <w:spacing w:val="3"/>
                <w:sz w:val="22"/>
                <w:szCs w:val="22"/>
                <w:lang w:eastAsia="en-US"/>
              </w:rPr>
              <w:t>Не предусмотрено</w:t>
            </w:r>
          </w:p>
        </w:tc>
        <w:tc>
          <w:tcPr>
            <w:tcW w:w="1418" w:type="dxa"/>
            <w:tcBorders>
              <w:top w:val="single" w:sz="4" w:space="0" w:color="000000"/>
              <w:left w:val="single" w:sz="4" w:space="0" w:color="000000"/>
              <w:bottom w:val="single" w:sz="4" w:space="0" w:color="000000"/>
              <w:right w:val="single" w:sz="4" w:space="0" w:color="000000"/>
            </w:tcBorders>
          </w:tcPr>
          <w:p>
            <w:pPr>
              <w:pStyle w:val="Normal"/>
              <w:widowControl w:val="false"/>
              <w:numPr>
                <w:ilvl w:val="0"/>
                <w:numId w:val="0"/>
              </w:numPr>
              <w:tabs>
                <w:tab w:val="clear" w:pos="708"/>
                <w:tab w:val="center" w:pos="4677" w:leader="none"/>
                <w:tab w:val="right" w:pos="9355" w:leader="none"/>
              </w:tabs>
              <w:spacing w:lineRule="auto" w:line="240"/>
              <w:ind w:left="0" w:hanging="0"/>
              <w:outlineLvl w:val="1"/>
              <w:rPr>
                <w:rFonts w:ascii="Times New Roman" w:hAnsi="Times New Roman"/>
                <w:color w:val="000000"/>
                <w:sz w:val="22"/>
                <w:szCs w:val="22"/>
                <w:lang w:eastAsia="en-US"/>
              </w:rPr>
            </w:pPr>
            <w:r>
              <w:rPr>
                <w:color w:val="000000"/>
                <w:sz w:val="22"/>
                <w:szCs w:val="22"/>
                <w:lang w:eastAsia="en-US"/>
              </w:rPr>
              <w:t>В течение года</w:t>
            </w:r>
          </w:p>
        </w:tc>
        <w:tc>
          <w:tcPr>
            <w:tcW w:w="851"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40"/>
              <w:rPr>
                <w:rFonts w:ascii="Times New Roman" w:hAnsi="Times New Roman"/>
                <w:color w:val="000000"/>
                <w:sz w:val="22"/>
                <w:szCs w:val="22"/>
              </w:rPr>
            </w:pPr>
            <w:r>
              <w:rPr>
                <w:color w:val="000000"/>
                <w:sz w:val="22"/>
                <w:szCs w:val="22"/>
              </w:rPr>
              <w:t>0,0</w:t>
            </w:r>
          </w:p>
        </w:tc>
        <w:tc>
          <w:tcPr>
            <w:tcW w:w="992"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40"/>
              <w:rPr>
                <w:rFonts w:ascii="Times New Roman" w:hAnsi="Times New Roman"/>
                <w:color w:val="000000"/>
                <w:sz w:val="22"/>
                <w:szCs w:val="22"/>
              </w:rPr>
            </w:pPr>
            <w:r>
              <w:rPr>
                <w:color w:val="000000"/>
                <w:sz w:val="22"/>
                <w:szCs w:val="22"/>
              </w:rPr>
              <w:t>0,0</w:t>
            </w:r>
          </w:p>
        </w:tc>
        <w:tc>
          <w:tcPr>
            <w:tcW w:w="853"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40"/>
              <w:rPr>
                <w:rFonts w:ascii="Times New Roman" w:hAnsi="Times New Roman"/>
                <w:color w:val="000000"/>
                <w:sz w:val="22"/>
                <w:szCs w:val="22"/>
              </w:rPr>
            </w:pPr>
            <w:r>
              <w:rPr>
                <w:color w:val="000000"/>
                <w:sz w:val="22"/>
                <w:szCs w:val="22"/>
              </w:rPr>
              <w:t>0,0</w:t>
            </w:r>
          </w:p>
        </w:tc>
        <w:tc>
          <w:tcPr>
            <w:tcW w:w="994"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40"/>
              <w:rPr>
                <w:rFonts w:ascii="Times New Roman" w:hAnsi="Times New Roman"/>
                <w:color w:val="000000"/>
                <w:sz w:val="22"/>
                <w:szCs w:val="22"/>
              </w:rPr>
            </w:pPr>
            <w:r>
              <w:rPr>
                <w:color w:val="000000"/>
                <w:sz w:val="22"/>
                <w:szCs w:val="22"/>
              </w:rPr>
              <w:t>0,0</w:t>
            </w:r>
          </w:p>
        </w:tc>
        <w:tc>
          <w:tcPr>
            <w:tcW w:w="3674" w:type="dxa"/>
            <w:tcBorders>
              <w:top w:val="single" w:sz="4" w:space="0" w:color="000000"/>
              <w:left w:val="single" w:sz="4" w:space="0" w:color="000000"/>
              <w:bottom w:val="single" w:sz="4" w:space="0" w:color="000000"/>
              <w:right w:val="single" w:sz="4" w:space="0" w:color="000000"/>
            </w:tcBorders>
          </w:tcPr>
          <w:p>
            <w:pPr>
              <w:pStyle w:val="NoSpacing"/>
              <w:widowControl w:val="false"/>
              <w:spacing w:lineRule="auto" w:line="240"/>
              <w:jc w:val="both"/>
              <w:rPr>
                <w:rFonts w:ascii="Times New Roman" w:hAnsi="Times New Roman"/>
                <w:color w:val="000000"/>
                <w:sz w:val="22"/>
                <w:szCs w:val="22"/>
              </w:rPr>
            </w:pPr>
            <w:r>
              <w:rPr>
                <w:rFonts w:ascii="Times New Roman" w:hAnsi="Times New Roman"/>
                <w:color w:val="000000"/>
                <w:sz w:val="22"/>
                <w:szCs w:val="22"/>
                <w:lang w:eastAsia="en-US"/>
              </w:rPr>
              <w:t>Администрация сельского поселения;</w:t>
            </w:r>
          </w:p>
          <w:p>
            <w:pPr>
              <w:pStyle w:val="NoSpacing"/>
              <w:widowControl w:val="false"/>
              <w:spacing w:lineRule="auto" w:line="240"/>
              <w:jc w:val="both"/>
              <w:rPr>
                <w:rFonts w:ascii="Times New Roman" w:hAnsi="Times New Roman"/>
                <w:color w:val="000000"/>
                <w:sz w:val="22"/>
                <w:szCs w:val="22"/>
              </w:rPr>
            </w:pPr>
            <w:r>
              <w:rPr>
                <w:rFonts w:ascii="Times New Roman" w:hAnsi="Times New Roman"/>
                <w:color w:val="000000"/>
                <w:sz w:val="22"/>
                <w:szCs w:val="22"/>
              </w:rPr>
              <w:t>- Амбулатория  сельского поселения (по согласованию);</w:t>
            </w:r>
          </w:p>
          <w:p>
            <w:pPr>
              <w:pStyle w:val="NoSpacing"/>
              <w:widowControl w:val="false"/>
              <w:spacing w:lineRule="auto" w:line="240"/>
              <w:jc w:val="left"/>
              <w:rPr>
                <w:rFonts w:ascii="Times New Roman" w:hAnsi="Times New Roman"/>
                <w:color w:val="000000"/>
                <w:sz w:val="22"/>
                <w:szCs w:val="22"/>
              </w:rPr>
            </w:pPr>
            <w:r>
              <w:rPr>
                <w:rFonts w:ascii="Times New Roman" w:hAnsi="Times New Roman"/>
                <w:color w:val="000000"/>
                <w:sz w:val="22"/>
                <w:szCs w:val="22"/>
              </w:rPr>
              <w:t>- МБУК «МДК» м.р.Ставропольский Выселкский СДК  (по согласованию);</w:t>
            </w:r>
          </w:p>
          <w:p>
            <w:pPr>
              <w:pStyle w:val="NoSpacing"/>
              <w:widowControl w:val="false"/>
              <w:spacing w:lineRule="auto" w:line="240"/>
              <w:jc w:val="both"/>
              <w:rPr>
                <w:rFonts w:ascii="Times New Roman" w:hAnsi="Times New Roman"/>
                <w:color w:val="000000"/>
                <w:sz w:val="22"/>
                <w:szCs w:val="22"/>
              </w:rPr>
            </w:pPr>
            <w:r>
              <w:rPr>
                <w:rFonts w:ascii="Times New Roman" w:hAnsi="Times New Roman"/>
                <w:color w:val="000000"/>
                <w:sz w:val="22"/>
                <w:szCs w:val="22"/>
              </w:rPr>
              <w:t xml:space="preserve">- </w:t>
            </w:r>
            <w:r>
              <w:rPr>
                <w:rFonts w:ascii="Times New Roman" w:hAnsi="Times New Roman"/>
                <w:color w:val="000000"/>
                <w:spacing w:val="3"/>
                <w:sz w:val="22"/>
                <w:szCs w:val="22"/>
              </w:rPr>
              <w:t>МБУК «Ставропольская МБ» Выселкская библиотека</w:t>
            </w:r>
            <w:r>
              <w:rPr>
                <w:rFonts w:ascii="Times New Roman" w:hAnsi="Times New Roman"/>
                <w:color w:val="000000"/>
                <w:sz w:val="22"/>
                <w:szCs w:val="22"/>
              </w:rPr>
              <w:t>(по согласованию);</w:t>
            </w:r>
          </w:p>
          <w:p>
            <w:pPr>
              <w:pStyle w:val="NoSpacing"/>
              <w:widowControl w:val="false"/>
              <w:spacing w:lineRule="auto" w:line="240"/>
              <w:jc w:val="both"/>
              <w:rPr>
                <w:rFonts w:ascii="Times New Roman" w:hAnsi="Times New Roman"/>
                <w:color w:val="000000"/>
                <w:sz w:val="22"/>
                <w:szCs w:val="22"/>
              </w:rPr>
            </w:pPr>
            <w:r>
              <w:rPr>
                <w:rFonts w:ascii="Times New Roman" w:hAnsi="Times New Roman"/>
                <w:color w:val="000000"/>
                <w:sz w:val="22"/>
                <w:szCs w:val="22"/>
              </w:rPr>
              <w:t>- ГБОУ  СОШ с.Выселки(по согласованию);</w:t>
            </w:r>
          </w:p>
          <w:p>
            <w:pPr>
              <w:pStyle w:val="NoSpacing"/>
              <w:widowControl w:val="false"/>
              <w:spacing w:lineRule="auto" w:line="240"/>
              <w:jc w:val="both"/>
              <w:rPr>
                <w:rFonts w:ascii="Times New Roman" w:hAnsi="Times New Roman"/>
                <w:color w:val="000000"/>
                <w:sz w:val="22"/>
                <w:szCs w:val="22"/>
              </w:rPr>
            </w:pPr>
            <w:r>
              <w:rPr>
                <w:rFonts w:ascii="Times New Roman" w:hAnsi="Times New Roman"/>
                <w:color w:val="000000"/>
                <w:spacing w:val="3"/>
                <w:sz w:val="22"/>
                <w:szCs w:val="22"/>
              </w:rPr>
              <w:t>-МБУ ДО Выселкская ДШИ</w:t>
            </w:r>
            <w:r>
              <w:rPr>
                <w:rFonts w:ascii="Times New Roman" w:hAnsi="Times New Roman"/>
                <w:color w:val="000000"/>
                <w:sz w:val="22"/>
                <w:szCs w:val="22"/>
              </w:rPr>
              <w:t>(по согласованию)</w:t>
            </w:r>
          </w:p>
        </w:tc>
      </w:tr>
      <w:tr>
        <w:trPr>
          <w:trHeight w:val="1121" w:hRule="atLeast"/>
        </w:trPr>
        <w:tc>
          <w:tcPr>
            <w:tcW w:w="732" w:type="dxa"/>
            <w:tcBorders>
              <w:top w:val="single" w:sz="4" w:space="0" w:color="000000"/>
              <w:left w:val="single" w:sz="4" w:space="0" w:color="000000"/>
              <w:bottom w:val="single" w:sz="4" w:space="0" w:color="000000"/>
              <w:right w:val="single" w:sz="4" w:space="0" w:color="000000"/>
            </w:tcBorders>
          </w:tcPr>
          <w:p>
            <w:pPr>
              <w:pStyle w:val="Normal"/>
              <w:widowControl w:val="false"/>
              <w:numPr>
                <w:ilvl w:val="0"/>
                <w:numId w:val="0"/>
              </w:numPr>
              <w:tabs>
                <w:tab w:val="clear" w:pos="708"/>
                <w:tab w:val="center" w:pos="4677" w:leader="none"/>
                <w:tab w:val="right" w:pos="9355" w:leader="none"/>
              </w:tabs>
              <w:spacing w:lineRule="auto" w:line="240"/>
              <w:ind w:left="0" w:hanging="0"/>
              <w:outlineLvl w:val="1"/>
              <w:rPr>
                <w:rFonts w:ascii="Times New Roman" w:hAnsi="Times New Roman"/>
                <w:color w:val="000000"/>
                <w:sz w:val="22"/>
                <w:szCs w:val="22"/>
                <w:lang w:eastAsia="en-US"/>
              </w:rPr>
            </w:pPr>
            <w:r>
              <w:rPr>
                <w:color w:val="000000"/>
                <w:sz w:val="22"/>
                <w:szCs w:val="22"/>
                <w:lang w:eastAsia="en-US"/>
              </w:rPr>
              <w:t>2</w:t>
            </w:r>
          </w:p>
        </w:tc>
        <w:tc>
          <w:tcPr>
            <w:tcW w:w="4148" w:type="dxa"/>
            <w:tcBorders>
              <w:top w:val="single" w:sz="4" w:space="0" w:color="000000"/>
              <w:left w:val="single" w:sz="4" w:space="0" w:color="000000"/>
              <w:bottom w:val="single" w:sz="4" w:space="0" w:color="000000"/>
              <w:right w:val="single" w:sz="4" w:space="0" w:color="000000"/>
            </w:tcBorders>
          </w:tcPr>
          <w:p>
            <w:pPr>
              <w:pStyle w:val="Normal"/>
              <w:widowControl w:val="false"/>
              <w:numPr>
                <w:ilvl w:val="0"/>
                <w:numId w:val="0"/>
              </w:numPr>
              <w:tabs>
                <w:tab w:val="clear" w:pos="708"/>
                <w:tab w:val="center" w:pos="4677" w:leader="none"/>
                <w:tab w:val="right" w:pos="9355" w:leader="none"/>
              </w:tabs>
              <w:spacing w:lineRule="auto" w:line="240"/>
              <w:ind w:left="0" w:hanging="0"/>
              <w:outlineLvl w:val="1"/>
              <w:rPr>
                <w:rFonts w:ascii="Times New Roman" w:hAnsi="Times New Roman"/>
                <w:color w:val="000000"/>
                <w:sz w:val="22"/>
                <w:szCs w:val="22"/>
              </w:rPr>
            </w:pPr>
            <w:r>
              <w:rPr>
                <w:color w:val="000000"/>
                <w:sz w:val="22"/>
                <w:szCs w:val="22"/>
                <w:lang w:eastAsia="en-US"/>
              </w:rPr>
              <w:t>Пропаганда и внедрение в сознание  несовершеннолетних и молодежи культурного и здорового образа жизни. Организация и проведение комплексных физкультурно-спортивных, культурно-массовых  мероприятий.</w:t>
            </w:r>
          </w:p>
          <w:p>
            <w:pPr>
              <w:pStyle w:val="Normal"/>
              <w:widowControl w:val="false"/>
              <w:numPr>
                <w:ilvl w:val="0"/>
                <w:numId w:val="0"/>
              </w:numPr>
              <w:tabs>
                <w:tab w:val="clear" w:pos="708"/>
                <w:tab w:val="center" w:pos="4677" w:leader="none"/>
                <w:tab w:val="right" w:pos="9355" w:leader="none"/>
              </w:tabs>
              <w:spacing w:lineRule="auto" w:line="240"/>
              <w:ind w:left="0" w:hanging="0"/>
              <w:outlineLvl w:val="1"/>
              <w:rPr>
                <w:rFonts w:ascii="Times New Roman" w:hAnsi="Times New Roman"/>
                <w:color w:val="000000"/>
                <w:sz w:val="22"/>
                <w:szCs w:val="22"/>
              </w:rPr>
            </w:pPr>
            <w:r>
              <w:rPr>
                <w:color w:val="000000"/>
                <w:sz w:val="22"/>
                <w:szCs w:val="22"/>
              </w:rPr>
            </w:r>
          </w:p>
          <w:p>
            <w:pPr>
              <w:pStyle w:val="Normal"/>
              <w:widowControl w:val="false"/>
              <w:numPr>
                <w:ilvl w:val="0"/>
                <w:numId w:val="0"/>
              </w:numPr>
              <w:tabs>
                <w:tab w:val="clear" w:pos="708"/>
                <w:tab w:val="center" w:pos="4677" w:leader="none"/>
                <w:tab w:val="right" w:pos="9355" w:leader="none"/>
              </w:tabs>
              <w:spacing w:lineRule="auto" w:line="240"/>
              <w:ind w:left="0" w:hanging="0"/>
              <w:outlineLvl w:val="1"/>
              <w:rPr>
                <w:rFonts w:ascii="Times New Roman" w:hAnsi="Times New Roman"/>
                <w:color w:val="000000"/>
                <w:sz w:val="22"/>
                <w:szCs w:val="22"/>
              </w:rPr>
            </w:pPr>
            <w:r>
              <w:rPr>
                <w:color w:val="000000"/>
                <w:sz w:val="22"/>
                <w:szCs w:val="22"/>
              </w:rPr>
            </w:r>
          </w:p>
        </w:tc>
        <w:tc>
          <w:tcPr>
            <w:tcW w:w="1984" w:type="dxa"/>
            <w:tcBorders>
              <w:top w:val="single" w:sz="4" w:space="0" w:color="000000"/>
              <w:left w:val="single" w:sz="4" w:space="0" w:color="000000"/>
              <w:bottom w:val="single" w:sz="4" w:space="0" w:color="000000"/>
              <w:right w:val="single" w:sz="4" w:space="0" w:color="000000"/>
            </w:tcBorders>
          </w:tcPr>
          <w:p>
            <w:pPr>
              <w:pStyle w:val="Normal"/>
              <w:widowControl w:val="false"/>
              <w:numPr>
                <w:ilvl w:val="0"/>
                <w:numId w:val="0"/>
              </w:numPr>
              <w:tabs>
                <w:tab w:val="clear" w:pos="708"/>
                <w:tab w:val="center" w:pos="4677" w:leader="none"/>
                <w:tab w:val="right" w:pos="9355" w:leader="none"/>
              </w:tabs>
              <w:spacing w:lineRule="auto" w:line="240"/>
              <w:ind w:left="0" w:hanging="0"/>
              <w:outlineLvl w:val="1"/>
              <w:rPr>
                <w:rFonts w:ascii="Times New Roman" w:hAnsi="Times New Roman"/>
                <w:color w:val="000000"/>
                <w:sz w:val="22"/>
                <w:szCs w:val="22"/>
                <w:lang w:eastAsia="en-US"/>
              </w:rPr>
            </w:pPr>
            <w:r>
              <w:rPr>
                <w:color w:val="000000"/>
                <w:sz w:val="22"/>
                <w:szCs w:val="22"/>
                <w:lang w:eastAsia="en-US"/>
              </w:rPr>
              <w:t>Не предусмотрено</w:t>
            </w:r>
          </w:p>
        </w:tc>
        <w:tc>
          <w:tcPr>
            <w:tcW w:w="1418" w:type="dxa"/>
            <w:tcBorders>
              <w:top w:val="single" w:sz="4" w:space="0" w:color="000000"/>
              <w:left w:val="single" w:sz="4" w:space="0" w:color="000000"/>
              <w:bottom w:val="single" w:sz="4" w:space="0" w:color="000000"/>
              <w:right w:val="single" w:sz="4" w:space="0" w:color="000000"/>
            </w:tcBorders>
          </w:tcPr>
          <w:p>
            <w:pPr>
              <w:pStyle w:val="Normal"/>
              <w:widowControl w:val="false"/>
              <w:numPr>
                <w:ilvl w:val="0"/>
                <w:numId w:val="0"/>
              </w:numPr>
              <w:tabs>
                <w:tab w:val="clear" w:pos="708"/>
                <w:tab w:val="center" w:pos="4677" w:leader="none"/>
                <w:tab w:val="right" w:pos="9355" w:leader="none"/>
              </w:tabs>
              <w:spacing w:lineRule="auto" w:line="240"/>
              <w:ind w:left="0" w:hanging="0"/>
              <w:outlineLvl w:val="1"/>
              <w:rPr>
                <w:rFonts w:ascii="Times New Roman" w:hAnsi="Times New Roman"/>
                <w:color w:val="000000"/>
                <w:sz w:val="22"/>
                <w:szCs w:val="22"/>
                <w:lang w:eastAsia="en-US"/>
              </w:rPr>
            </w:pPr>
            <w:r>
              <w:rPr>
                <w:color w:val="000000"/>
                <w:sz w:val="22"/>
                <w:szCs w:val="22"/>
                <w:lang w:eastAsia="en-US"/>
              </w:rPr>
              <w:t>В течение года</w:t>
            </w:r>
          </w:p>
        </w:tc>
        <w:tc>
          <w:tcPr>
            <w:tcW w:w="851"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40"/>
              <w:rPr>
                <w:rFonts w:ascii="Times New Roman" w:hAnsi="Times New Roman"/>
                <w:color w:val="000000"/>
                <w:sz w:val="22"/>
                <w:szCs w:val="22"/>
              </w:rPr>
            </w:pPr>
            <w:r>
              <w:rPr>
                <w:color w:val="000000"/>
                <w:sz w:val="22"/>
                <w:szCs w:val="22"/>
              </w:rPr>
              <w:t>0,0</w:t>
            </w:r>
          </w:p>
        </w:tc>
        <w:tc>
          <w:tcPr>
            <w:tcW w:w="992"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40"/>
              <w:rPr>
                <w:rFonts w:ascii="Times New Roman" w:hAnsi="Times New Roman"/>
                <w:color w:val="000000"/>
                <w:sz w:val="22"/>
                <w:szCs w:val="22"/>
              </w:rPr>
            </w:pPr>
            <w:r>
              <w:rPr>
                <w:color w:val="000000"/>
                <w:sz w:val="22"/>
                <w:szCs w:val="22"/>
              </w:rPr>
              <w:t>0,0</w:t>
            </w:r>
          </w:p>
        </w:tc>
        <w:tc>
          <w:tcPr>
            <w:tcW w:w="853"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40"/>
              <w:rPr>
                <w:rFonts w:ascii="Times New Roman" w:hAnsi="Times New Roman"/>
                <w:color w:val="000000"/>
                <w:sz w:val="22"/>
                <w:szCs w:val="22"/>
              </w:rPr>
            </w:pPr>
            <w:r>
              <w:rPr>
                <w:color w:val="000000"/>
                <w:sz w:val="22"/>
                <w:szCs w:val="22"/>
              </w:rPr>
              <w:t>0,0</w:t>
            </w:r>
          </w:p>
        </w:tc>
        <w:tc>
          <w:tcPr>
            <w:tcW w:w="994"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40"/>
              <w:rPr>
                <w:rFonts w:ascii="Times New Roman" w:hAnsi="Times New Roman"/>
                <w:color w:val="000000"/>
                <w:sz w:val="22"/>
                <w:szCs w:val="22"/>
              </w:rPr>
            </w:pPr>
            <w:r>
              <w:rPr>
                <w:color w:val="000000"/>
                <w:sz w:val="22"/>
                <w:szCs w:val="22"/>
              </w:rPr>
              <w:t>0,0</w:t>
            </w:r>
          </w:p>
        </w:tc>
        <w:tc>
          <w:tcPr>
            <w:tcW w:w="3674" w:type="dxa"/>
            <w:tcBorders>
              <w:top w:val="single" w:sz="4" w:space="0" w:color="000000"/>
              <w:left w:val="single" w:sz="4" w:space="0" w:color="000000"/>
              <w:bottom w:val="single" w:sz="4" w:space="0" w:color="000000"/>
              <w:right w:val="single" w:sz="4" w:space="0" w:color="000000"/>
            </w:tcBorders>
          </w:tcPr>
          <w:p>
            <w:pPr>
              <w:pStyle w:val="Normal"/>
              <w:widowControl w:val="false"/>
              <w:numPr>
                <w:ilvl w:val="0"/>
                <w:numId w:val="0"/>
              </w:numPr>
              <w:tabs>
                <w:tab w:val="clear" w:pos="708"/>
                <w:tab w:val="center" w:pos="4677" w:leader="none"/>
                <w:tab w:val="right" w:pos="9355" w:leader="none"/>
              </w:tabs>
              <w:spacing w:lineRule="auto" w:line="240"/>
              <w:ind w:left="0" w:hanging="0"/>
              <w:jc w:val="left"/>
              <w:outlineLvl w:val="1"/>
              <w:rPr>
                <w:rFonts w:ascii="Times New Roman" w:hAnsi="Times New Roman"/>
                <w:color w:val="000000"/>
                <w:sz w:val="22"/>
                <w:szCs w:val="22"/>
              </w:rPr>
            </w:pPr>
            <w:r>
              <w:rPr>
                <w:color w:val="000000"/>
                <w:sz w:val="22"/>
                <w:szCs w:val="22"/>
                <w:lang w:eastAsia="en-US"/>
              </w:rPr>
              <w:t>Администрация сельского поселения;</w:t>
            </w:r>
          </w:p>
          <w:p>
            <w:pPr>
              <w:pStyle w:val="NoSpacing"/>
              <w:widowControl w:val="false"/>
              <w:spacing w:lineRule="auto" w:line="240"/>
              <w:jc w:val="left"/>
              <w:rPr>
                <w:rFonts w:ascii="Times New Roman" w:hAnsi="Times New Roman"/>
                <w:color w:val="000000"/>
                <w:sz w:val="22"/>
                <w:szCs w:val="22"/>
              </w:rPr>
            </w:pPr>
            <w:r>
              <w:rPr>
                <w:rFonts w:ascii="Times New Roman" w:hAnsi="Times New Roman"/>
                <w:color w:val="000000"/>
                <w:sz w:val="22"/>
                <w:szCs w:val="22"/>
              </w:rPr>
              <w:t>- МБУК «МДК» м.р.Ставропольский Выселкский СДК  (по согласованию);</w:t>
            </w:r>
          </w:p>
          <w:p>
            <w:pPr>
              <w:pStyle w:val="NoSpacing"/>
              <w:widowControl w:val="false"/>
              <w:spacing w:lineRule="auto" w:line="240"/>
              <w:jc w:val="left"/>
              <w:rPr>
                <w:rFonts w:ascii="Times New Roman" w:hAnsi="Times New Roman"/>
                <w:color w:val="000000"/>
                <w:sz w:val="22"/>
                <w:szCs w:val="22"/>
              </w:rPr>
            </w:pPr>
            <w:r>
              <w:rPr>
                <w:rFonts w:ascii="Times New Roman" w:hAnsi="Times New Roman"/>
                <w:color w:val="000000"/>
                <w:sz w:val="22"/>
                <w:szCs w:val="22"/>
              </w:rPr>
              <w:t xml:space="preserve">- </w:t>
            </w:r>
            <w:r>
              <w:rPr>
                <w:rFonts w:ascii="Times New Roman" w:hAnsi="Times New Roman"/>
                <w:color w:val="000000"/>
                <w:spacing w:val="3"/>
                <w:sz w:val="22"/>
                <w:szCs w:val="22"/>
              </w:rPr>
              <w:t>МБУК «Ставропольская МБ» Выселкская библиотека</w:t>
            </w:r>
            <w:r>
              <w:rPr>
                <w:rFonts w:ascii="Times New Roman" w:hAnsi="Times New Roman"/>
                <w:color w:val="000000"/>
                <w:sz w:val="22"/>
                <w:szCs w:val="22"/>
              </w:rPr>
              <w:t>(по согласованию);</w:t>
            </w:r>
          </w:p>
          <w:p>
            <w:pPr>
              <w:pStyle w:val="NoSpacing"/>
              <w:widowControl w:val="false"/>
              <w:spacing w:lineRule="auto" w:line="240"/>
              <w:jc w:val="left"/>
              <w:rPr>
                <w:rFonts w:ascii="Times New Roman" w:hAnsi="Times New Roman"/>
                <w:color w:val="000000"/>
                <w:sz w:val="22"/>
                <w:szCs w:val="22"/>
              </w:rPr>
            </w:pPr>
            <w:r>
              <w:rPr>
                <w:rFonts w:ascii="Times New Roman" w:hAnsi="Times New Roman"/>
                <w:color w:val="000000"/>
                <w:sz w:val="22"/>
                <w:szCs w:val="22"/>
              </w:rPr>
              <w:t>- ГБОУ  СОШ с.Выселки(по согласованию)</w:t>
            </w:r>
          </w:p>
          <w:p>
            <w:pPr>
              <w:pStyle w:val="NoSpacing"/>
              <w:widowControl w:val="false"/>
              <w:spacing w:lineRule="auto" w:line="240"/>
              <w:jc w:val="left"/>
              <w:rPr>
                <w:rFonts w:ascii="Times New Roman" w:hAnsi="Times New Roman"/>
                <w:color w:val="000000"/>
                <w:sz w:val="22"/>
                <w:szCs w:val="22"/>
              </w:rPr>
            </w:pPr>
            <w:r>
              <w:rPr>
                <w:rFonts w:ascii="Times New Roman" w:hAnsi="Times New Roman"/>
                <w:color w:val="000000"/>
                <w:sz w:val="22"/>
                <w:szCs w:val="22"/>
              </w:rPr>
            </w:r>
          </w:p>
        </w:tc>
      </w:tr>
      <w:tr>
        <w:trPr>
          <w:trHeight w:val="1136" w:hRule="atLeast"/>
        </w:trPr>
        <w:tc>
          <w:tcPr>
            <w:tcW w:w="732" w:type="dxa"/>
            <w:tcBorders>
              <w:top w:val="single" w:sz="4" w:space="0" w:color="000000"/>
              <w:left w:val="single" w:sz="4" w:space="0" w:color="000000"/>
              <w:bottom w:val="single" w:sz="4" w:space="0" w:color="000000"/>
              <w:right w:val="single" w:sz="4" w:space="0" w:color="000000"/>
            </w:tcBorders>
          </w:tcPr>
          <w:p>
            <w:pPr>
              <w:pStyle w:val="Normal"/>
              <w:widowControl w:val="false"/>
              <w:numPr>
                <w:ilvl w:val="0"/>
                <w:numId w:val="0"/>
              </w:numPr>
              <w:tabs>
                <w:tab w:val="clear" w:pos="708"/>
                <w:tab w:val="center" w:pos="4677" w:leader="none"/>
                <w:tab w:val="right" w:pos="9355" w:leader="none"/>
              </w:tabs>
              <w:spacing w:lineRule="auto" w:line="240"/>
              <w:ind w:left="0" w:hanging="0"/>
              <w:outlineLvl w:val="1"/>
              <w:rPr>
                <w:rFonts w:ascii="Times New Roman" w:hAnsi="Times New Roman" w:eastAsia="Times New Roman" w:cs="Times New Roman"/>
                <w:color w:val="000000"/>
                <w:sz w:val="22"/>
                <w:szCs w:val="22"/>
                <w:lang w:eastAsia="en-US"/>
              </w:rPr>
            </w:pPr>
            <w:r>
              <w:rPr>
                <w:rFonts w:eastAsia="Times New Roman" w:cs="Times New Roman"/>
                <w:color w:val="000000"/>
                <w:sz w:val="22"/>
                <w:szCs w:val="22"/>
                <w:lang w:eastAsia="en-US"/>
              </w:rPr>
              <w:t>3</w:t>
            </w:r>
          </w:p>
        </w:tc>
        <w:tc>
          <w:tcPr>
            <w:tcW w:w="4148" w:type="dxa"/>
            <w:tcBorders>
              <w:top w:val="single" w:sz="4" w:space="0" w:color="000000"/>
              <w:left w:val="single" w:sz="4" w:space="0" w:color="000000"/>
              <w:bottom w:val="single" w:sz="4" w:space="0" w:color="000000"/>
              <w:right w:val="single" w:sz="4" w:space="0" w:color="000000"/>
            </w:tcBorders>
          </w:tcPr>
          <w:p>
            <w:pPr>
              <w:pStyle w:val="Normal"/>
              <w:widowControl w:val="false"/>
              <w:numPr>
                <w:ilvl w:val="0"/>
                <w:numId w:val="0"/>
              </w:numPr>
              <w:tabs>
                <w:tab w:val="clear" w:pos="708"/>
                <w:tab w:val="center" w:pos="4677" w:leader="none"/>
                <w:tab w:val="right" w:pos="9355" w:leader="none"/>
              </w:tabs>
              <w:spacing w:lineRule="auto" w:line="240"/>
              <w:ind w:left="0" w:hanging="0"/>
              <w:outlineLvl w:val="1"/>
              <w:rPr>
                <w:rFonts w:ascii="Times New Roman" w:hAnsi="Times New Roman"/>
                <w:color w:val="000000"/>
                <w:sz w:val="22"/>
                <w:szCs w:val="22"/>
                <w:lang w:eastAsia="en-US"/>
              </w:rPr>
            </w:pPr>
            <w:r>
              <w:rPr>
                <w:color w:val="000000"/>
                <w:sz w:val="22"/>
                <w:szCs w:val="22"/>
                <w:lang w:eastAsia="en-US"/>
              </w:rPr>
              <w:t>Организация и проведение мероприятий по вопросам профилактики наркомании и токсикомании (лекции, дискуссии, диспуты, викторины)</w:t>
            </w:r>
          </w:p>
        </w:tc>
        <w:tc>
          <w:tcPr>
            <w:tcW w:w="1984" w:type="dxa"/>
            <w:tcBorders>
              <w:top w:val="single" w:sz="4" w:space="0" w:color="000000"/>
              <w:left w:val="single" w:sz="4" w:space="0" w:color="000000"/>
              <w:bottom w:val="single" w:sz="4" w:space="0" w:color="000000"/>
              <w:right w:val="single" w:sz="4" w:space="0" w:color="000000"/>
            </w:tcBorders>
          </w:tcPr>
          <w:p>
            <w:pPr>
              <w:pStyle w:val="Normal"/>
              <w:widowControl w:val="false"/>
              <w:numPr>
                <w:ilvl w:val="0"/>
                <w:numId w:val="0"/>
              </w:numPr>
              <w:tabs>
                <w:tab w:val="clear" w:pos="708"/>
                <w:tab w:val="center" w:pos="4677" w:leader="none"/>
                <w:tab w:val="right" w:pos="9355" w:leader="none"/>
              </w:tabs>
              <w:spacing w:lineRule="auto" w:line="240"/>
              <w:ind w:left="0" w:hanging="0"/>
              <w:outlineLvl w:val="1"/>
              <w:rPr>
                <w:rFonts w:ascii="Times New Roman" w:hAnsi="Times New Roman"/>
                <w:color w:val="000000"/>
                <w:sz w:val="22"/>
                <w:szCs w:val="22"/>
              </w:rPr>
            </w:pPr>
            <w:r>
              <w:rPr>
                <w:color w:val="000000"/>
                <w:sz w:val="22"/>
                <w:szCs w:val="22"/>
              </w:rPr>
              <w:t>Не предусмотрено</w:t>
            </w:r>
          </w:p>
        </w:tc>
        <w:tc>
          <w:tcPr>
            <w:tcW w:w="1418" w:type="dxa"/>
            <w:tcBorders>
              <w:top w:val="single" w:sz="4" w:space="0" w:color="000000"/>
              <w:left w:val="single" w:sz="4" w:space="0" w:color="000000"/>
              <w:bottom w:val="single" w:sz="4" w:space="0" w:color="000000"/>
              <w:right w:val="single" w:sz="4" w:space="0" w:color="000000"/>
            </w:tcBorders>
          </w:tcPr>
          <w:p>
            <w:pPr>
              <w:pStyle w:val="Normal"/>
              <w:widowControl w:val="false"/>
              <w:numPr>
                <w:ilvl w:val="0"/>
                <w:numId w:val="0"/>
              </w:numPr>
              <w:tabs>
                <w:tab w:val="clear" w:pos="708"/>
                <w:tab w:val="center" w:pos="4677" w:leader="none"/>
                <w:tab w:val="right" w:pos="9355" w:leader="none"/>
              </w:tabs>
              <w:spacing w:lineRule="auto" w:line="240"/>
              <w:ind w:left="0" w:hanging="0"/>
              <w:outlineLvl w:val="1"/>
              <w:rPr>
                <w:rFonts w:ascii="Times New Roman" w:hAnsi="Times New Roman"/>
                <w:color w:val="000000"/>
                <w:sz w:val="22"/>
                <w:szCs w:val="22"/>
                <w:lang w:eastAsia="en-US"/>
              </w:rPr>
            </w:pPr>
            <w:r>
              <w:rPr>
                <w:color w:val="000000"/>
                <w:sz w:val="22"/>
                <w:szCs w:val="22"/>
                <w:lang w:eastAsia="en-US"/>
              </w:rPr>
              <w:t>В течение года</w:t>
            </w:r>
          </w:p>
        </w:tc>
        <w:tc>
          <w:tcPr>
            <w:tcW w:w="851" w:type="dxa"/>
            <w:tcBorders>
              <w:top w:val="single" w:sz="4" w:space="0" w:color="000000"/>
              <w:left w:val="single" w:sz="4" w:space="0" w:color="000000"/>
              <w:bottom w:val="single" w:sz="4" w:space="0" w:color="000000"/>
              <w:right w:val="single" w:sz="4" w:space="0" w:color="000000"/>
            </w:tcBorders>
          </w:tcPr>
          <w:p>
            <w:pPr>
              <w:pStyle w:val="Normal"/>
              <w:widowControl w:val="false"/>
              <w:numPr>
                <w:ilvl w:val="0"/>
                <w:numId w:val="0"/>
              </w:numPr>
              <w:tabs>
                <w:tab w:val="clear" w:pos="708"/>
                <w:tab w:val="center" w:pos="4677" w:leader="none"/>
                <w:tab w:val="right" w:pos="9355" w:leader="none"/>
              </w:tabs>
              <w:spacing w:lineRule="auto" w:line="240"/>
              <w:ind w:left="0" w:hanging="0"/>
              <w:outlineLvl w:val="1"/>
              <w:rPr>
                <w:rFonts w:ascii="Times New Roman" w:hAnsi="Times New Roman"/>
                <w:color w:val="000000"/>
                <w:sz w:val="22"/>
                <w:szCs w:val="22"/>
                <w:lang w:eastAsia="en-US"/>
              </w:rPr>
            </w:pPr>
            <w:r>
              <w:rPr>
                <w:color w:val="000000"/>
                <w:sz w:val="22"/>
                <w:szCs w:val="22"/>
                <w:lang w:eastAsia="en-US"/>
              </w:rPr>
              <w:t>0,0</w:t>
            </w:r>
          </w:p>
        </w:tc>
        <w:tc>
          <w:tcPr>
            <w:tcW w:w="992" w:type="dxa"/>
            <w:tcBorders>
              <w:top w:val="single" w:sz="4" w:space="0" w:color="000000"/>
              <w:left w:val="single" w:sz="4" w:space="0" w:color="000000"/>
              <w:bottom w:val="single" w:sz="4" w:space="0" w:color="000000"/>
              <w:right w:val="single" w:sz="4" w:space="0" w:color="000000"/>
            </w:tcBorders>
          </w:tcPr>
          <w:p>
            <w:pPr>
              <w:pStyle w:val="Normal"/>
              <w:widowControl w:val="false"/>
              <w:numPr>
                <w:ilvl w:val="0"/>
                <w:numId w:val="0"/>
              </w:numPr>
              <w:tabs>
                <w:tab w:val="clear" w:pos="708"/>
                <w:tab w:val="center" w:pos="4677" w:leader="none"/>
                <w:tab w:val="right" w:pos="9355" w:leader="none"/>
              </w:tabs>
              <w:spacing w:lineRule="auto" w:line="240"/>
              <w:ind w:left="0" w:hanging="0"/>
              <w:outlineLvl w:val="1"/>
              <w:rPr>
                <w:rFonts w:ascii="Times New Roman" w:hAnsi="Times New Roman"/>
                <w:color w:val="000000"/>
                <w:sz w:val="22"/>
                <w:szCs w:val="22"/>
                <w:lang w:eastAsia="en-US"/>
              </w:rPr>
            </w:pPr>
            <w:r>
              <w:rPr>
                <w:color w:val="000000"/>
                <w:sz w:val="22"/>
                <w:szCs w:val="22"/>
                <w:lang w:eastAsia="en-US"/>
              </w:rPr>
              <w:t>0,0</w:t>
            </w:r>
          </w:p>
        </w:tc>
        <w:tc>
          <w:tcPr>
            <w:tcW w:w="853" w:type="dxa"/>
            <w:tcBorders>
              <w:top w:val="single" w:sz="4" w:space="0" w:color="000000"/>
              <w:left w:val="single" w:sz="4" w:space="0" w:color="000000"/>
              <w:bottom w:val="single" w:sz="4" w:space="0" w:color="000000"/>
              <w:right w:val="single" w:sz="4" w:space="0" w:color="000000"/>
            </w:tcBorders>
          </w:tcPr>
          <w:p>
            <w:pPr>
              <w:pStyle w:val="Normal"/>
              <w:widowControl w:val="false"/>
              <w:numPr>
                <w:ilvl w:val="0"/>
                <w:numId w:val="0"/>
              </w:numPr>
              <w:tabs>
                <w:tab w:val="clear" w:pos="708"/>
                <w:tab w:val="center" w:pos="4677" w:leader="none"/>
                <w:tab w:val="right" w:pos="9355" w:leader="none"/>
              </w:tabs>
              <w:spacing w:lineRule="auto" w:line="240"/>
              <w:ind w:left="0" w:hanging="0"/>
              <w:outlineLvl w:val="1"/>
              <w:rPr>
                <w:rFonts w:ascii="Times New Roman" w:hAnsi="Times New Roman"/>
                <w:color w:val="000000"/>
                <w:sz w:val="22"/>
                <w:szCs w:val="22"/>
                <w:lang w:eastAsia="en-US"/>
              </w:rPr>
            </w:pPr>
            <w:r>
              <w:rPr>
                <w:color w:val="000000"/>
                <w:sz w:val="22"/>
                <w:szCs w:val="22"/>
                <w:lang w:eastAsia="en-US"/>
              </w:rPr>
              <w:t>0,0</w:t>
            </w:r>
          </w:p>
        </w:tc>
        <w:tc>
          <w:tcPr>
            <w:tcW w:w="994" w:type="dxa"/>
            <w:tcBorders>
              <w:top w:val="single" w:sz="4" w:space="0" w:color="000000"/>
              <w:left w:val="single" w:sz="4" w:space="0" w:color="000000"/>
              <w:bottom w:val="single" w:sz="4" w:space="0" w:color="000000"/>
              <w:right w:val="single" w:sz="4" w:space="0" w:color="000000"/>
            </w:tcBorders>
          </w:tcPr>
          <w:p>
            <w:pPr>
              <w:pStyle w:val="Normal"/>
              <w:widowControl w:val="false"/>
              <w:numPr>
                <w:ilvl w:val="0"/>
                <w:numId w:val="0"/>
              </w:numPr>
              <w:tabs>
                <w:tab w:val="clear" w:pos="708"/>
                <w:tab w:val="center" w:pos="4677" w:leader="none"/>
                <w:tab w:val="right" w:pos="9355" w:leader="none"/>
              </w:tabs>
              <w:spacing w:lineRule="auto" w:line="240"/>
              <w:ind w:left="0" w:hanging="0"/>
              <w:outlineLvl w:val="1"/>
              <w:rPr>
                <w:rFonts w:ascii="Times New Roman" w:hAnsi="Times New Roman"/>
                <w:color w:val="000000"/>
                <w:sz w:val="22"/>
                <w:szCs w:val="22"/>
                <w:lang w:eastAsia="en-US"/>
              </w:rPr>
            </w:pPr>
            <w:r>
              <w:rPr>
                <w:color w:val="000000"/>
                <w:sz w:val="22"/>
                <w:szCs w:val="22"/>
                <w:lang w:eastAsia="en-US"/>
              </w:rPr>
              <w:t>0,0</w:t>
            </w:r>
          </w:p>
        </w:tc>
        <w:tc>
          <w:tcPr>
            <w:tcW w:w="3674" w:type="dxa"/>
            <w:tcBorders>
              <w:top w:val="single" w:sz="4" w:space="0" w:color="000000"/>
              <w:left w:val="single" w:sz="4" w:space="0" w:color="000000"/>
              <w:bottom w:val="single" w:sz="4" w:space="0" w:color="000000"/>
              <w:right w:val="single" w:sz="4" w:space="0" w:color="000000"/>
            </w:tcBorders>
          </w:tcPr>
          <w:p>
            <w:pPr>
              <w:pStyle w:val="NoSpacing"/>
              <w:widowControl w:val="false"/>
              <w:numPr>
                <w:ilvl w:val="0"/>
                <w:numId w:val="0"/>
              </w:numPr>
              <w:tabs>
                <w:tab w:val="clear" w:pos="708"/>
                <w:tab w:val="center" w:pos="4677" w:leader="none"/>
                <w:tab w:val="right" w:pos="9355" w:leader="none"/>
              </w:tabs>
              <w:spacing w:lineRule="auto" w:line="240"/>
              <w:ind w:left="0" w:hanging="0"/>
              <w:jc w:val="left"/>
              <w:outlineLvl w:val="1"/>
              <w:rPr>
                <w:rFonts w:ascii="Times New Roman" w:hAnsi="Times New Roman"/>
                <w:color w:val="000000"/>
                <w:sz w:val="22"/>
                <w:szCs w:val="22"/>
                <w:lang w:eastAsia="en-US"/>
              </w:rPr>
            </w:pPr>
            <w:r>
              <w:rPr>
                <w:rFonts w:ascii="Times New Roman" w:hAnsi="Times New Roman"/>
                <w:color w:val="000000"/>
                <w:sz w:val="22"/>
                <w:szCs w:val="22"/>
                <w:lang w:eastAsia="en-US"/>
              </w:rPr>
              <w:t xml:space="preserve"> </w:t>
            </w:r>
            <w:r>
              <w:rPr>
                <w:rFonts w:ascii="Times New Roman" w:hAnsi="Times New Roman"/>
                <w:color w:val="000000"/>
                <w:spacing w:val="3"/>
                <w:sz w:val="22"/>
                <w:szCs w:val="22"/>
                <w:lang w:eastAsia="en-US"/>
              </w:rPr>
              <w:t>МБУК «Ставропольская МБ» Выселкская библиотека</w:t>
            </w:r>
            <w:r>
              <w:rPr>
                <w:rFonts w:ascii="Times New Roman" w:hAnsi="Times New Roman"/>
                <w:color w:val="000000"/>
                <w:sz w:val="22"/>
                <w:szCs w:val="22"/>
                <w:lang w:eastAsia="en-US"/>
              </w:rPr>
              <w:t>(по согласованию);</w:t>
            </w:r>
          </w:p>
          <w:p>
            <w:pPr>
              <w:pStyle w:val="Normal"/>
              <w:widowControl w:val="false"/>
              <w:numPr>
                <w:ilvl w:val="0"/>
                <w:numId w:val="0"/>
              </w:numPr>
              <w:tabs>
                <w:tab w:val="clear" w:pos="708"/>
                <w:tab w:val="center" w:pos="4677" w:leader="none"/>
                <w:tab w:val="right" w:pos="9355" w:leader="none"/>
              </w:tabs>
              <w:spacing w:lineRule="auto" w:line="240"/>
              <w:ind w:left="0" w:hanging="0"/>
              <w:outlineLvl w:val="1"/>
              <w:rPr>
                <w:rFonts w:ascii="Times New Roman" w:hAnsi="Times New Roman"/>
                <w:color w:val="000000"/>
                <w:sz w:val="22"/>
                <w:szCs w:val="22"/>
                <w:lang w:eastAsia="en-US"/>
              </w:rPr>
            </w:pPr>
            <w:r>
              <w:rPr>
                <w:color w:val="000000"/>
                <w:sz w:val="22"/>
                <w:szCs w:val="22"/>
                <w:lang w:eastAsia="en-US"/>
              </w:rPr>
              <w:t>участковый уполномоченный полиции (по согласованию)</w:t>
            </w:r>
          </w:p>
        </w:tc>
      </w:tr>
      <w:tr>
        <w:trPr>
          <w:trHeight w:val="2675" w:hRule="atLeast"/>
        </w:trPr>
        <w:tc>
          <w:tcPr>
            <w:tcW w:w="732" w:type="dxa"/>
            <w:tcBorders>
              <w:top w:val="single" w:sz="4" w:space="0" w:color="000000"/>
              <w:left w:val="single" w:sz="4" w:space="0" w:color="000000"/>
              <w:bottom w:val="single" w:sz="4" w:space="0" w:color="000000"/>
              <w:right w:val="single" w:sz="4" w:space="0" w:color="000000"/>
            </w:tcBorders>
          </w:tcPr>
          <w:p>
            <w:pPr>
              <w:pStyle w:val="Normal"/>
              <w:widowControl w:val="false"/>
              <w:numPr>
                <w:ilvl w:val="0"/>
                <w:numId w:val="0"/>
              </w:numPr>
              <w:tabs>
                <w:tab w:val="clear" w:pos="708"/>
                <w:tab w:val="center" w:pos="4677" w:leader="none"/>
                <w:tab w:val="right" w:pos="9355" w:leader="none"/>
              </w:tabs>
              <w:spacing w:lineRule="auto" w:line="240"/>
              <w:ind w:left="0" w:hanging="0"/>
              <w:outlineLvl w:val="1"/>
              <w:rPr>
                <w:rFonts w:ascii="Times New Roman" w:hAnsi="Times New Roman" w:eastAsia="Times New Roman" w:cs="Times New Roman"/>
                <w:color w:val="000000"/>
                <w:sz w:val="22"/>
                <w:szCs w:val="22"/>
                <w:lang w:eastAsia="en-US"/>
              </w:rPr>
            </w:pPr>
            <w:r>
              <w:rPr>
                <w:rFonts w:eastAsia="Times New Roman" w:cs="Times New Roman"/>
                <w:color w:val="000000"/>
                <w:sz w:val="22"/>
                <w:szCs w:val="22"/>
                <w:lang w:eastAsia="en-US"/>
              </w:rPr>
              <w:t>4</w:t>
            </w:r>
          </w:p>
        </w:tc>
        <w:tc>
          <w:tcPr>
            <w:tcW w:w="4148" w:type="dxa"/>
            <w:tcBorders>
              <w:top w:val="single" w:sz="4" w:space="0" w:color="000000"/>
              <w:left w:val="single" w:sz="4" w:space="0" w:color="000000"/>
              <w:bottom w:val="single" w:sz="4" w:space="0" w:color="000000"/>
              <w:right w:val="single" w:sz="4" w:space="0" w:color="000000"/>
            </w:tcBorders>
          </w:tcPr>
          <w:p>
            <w:pPr>
              <w:pStyle w:val="Normal"/>
              <w:widowControl w:val="false"/>
              <w:numPr>
                <w:ilvl w:val="0"/>
                <w:numId w:val="0"/>
              </w:numPr>
              <w:tabs>
                <w:tab w:val="clear" w:pos="708"/>
                <w:tab w:val="center" w:pos="4677" w:leader="none"/>
                <w:tab w:val="right" w:pos="9355" w:leader="none"/>
              </w:tabs>
              <w:spacing w:lineRule="auto" w:line="240"/>
              <w:ind w:left="0" w:hanging="0"/>
              <w:outlineLvl w:val="1"/>
              <w:rPr>
                <w:rFonts w:ascii="Times New Roman" w:hAnsi="Times New Roman"/>
                <w:color w:val="000000"/>
                <w:sz w:val="22"/>
                <w:szCs w:val="22"/>
                <w:lang w:eastAsia="en-US"/>
              </w:rPr>
            </w:pPr>
            <w:r>
              <w:rPr>
                <w:color w:val="000000"/>
                <w:sz w:val="22"/>
                <w:szCs w:val="22"/>
                <w:lang w:eastAsia="en-US"/>
              </w:rPr>
              <w:t>Организация и проведение мероприятий по духовно-нравственному и гражданско-патриотическому воспитанию молодежи (формирование духовно-нравственных ценностей, гражданской культуры и военно-патриотического воспитания молодежи, основанных на возрождении традиций Российской государственности, оказание помощи ветеранам ВОВ, труда, инвалидам)</w:t>
            </w:r>
          </w:p>
        </w:tc>
        <w:tc>
          <w:tcPr>
            <w:tcW w:w="1984" w:type="dxa"/>
            <w:tcBorders>
              <w:top w:val="single" w:sz="4" w:space="0" w:color="000000"/>
              <w:left w:val="single" w:sz="4" w:space="0" w:color="000000"/>
              <w:bottom w:val="single" w:sz="4" w:space="0" w:color="000000"/>
              <w:right w:val="single" w:sz="4" w:space="0" w:color="000000"/>
            </w:tcBorders>
          </w:tcPr>
          <w:p>
            <w:pPr>
              <w:pStyle w:val="Normal"/>
              <w:widowControl w:val="false"/>
              <w:numPr>
                <w:ilvl w:val="0"/>
                <w:numId w:val="0"/>
              </w:numPr>
              <w:tabs>
                <w:tab w:val="clear" w:pos="708"/>
                <w:tab w:val="center" w:pos="4677" w:leader="none"/>
                <w:tab w:val="right" w:pos="9355" w:leader="none"/>
              </w:tabs>
              <w:spacing w:lineRule="auto" w:line="240"/>
              <w:ind w:left="0" w:hanging="0"/>
              <w:outlineLvl w:val="1"/>
              <w:rPr>
                <w:rFonts w:ascii="Times New Roman" w:hAnsi="Times New Roman"/>
                <w:color w:val="000000"/>
                <w:sz w:val="22"/>
                <w:szCs w:val="22"/>
              </w:rPr>
            </w:pPr>
            <w:r>
              <w:rPr>
                <w:color w:val="000000"/>
                <w:sz w:val="22"/>
                <w:szCs w:val="22"/>
                <w:lang w:eastAsia="en-US"/>
              </w:rPr>
              <w:t>Не предусмотрено</w:t>
            </w:r>
          </w:p>
        </w:tc>
        <w:tc>
          <w:tcPr>
            <w:tcW w:w="1418" w:type="dxa"/>
            <w:tcBorders>
              <w:top w:val="single" w:sz="4" w:space="0" w:color="000000"/>
              <w:left w:val="single" w:sz="4" w:space="0" w:color="000000"/>
              <w:bottom w:val="single" w:sz="4" w:space="0" w:color="000000"/>
              <w:right w:val="single" w:sz="4" w:space="0" w:color="000000"/>
            </w:tcBorders>
          </w:tcPr>
          <w:p>
            <w:pPr>
              <w:pStyle w:val="Normal"/>
              <w:widowControl w:val="false"/>
              <w:numPr>
                <w:ilvl w:val="0"/>
                <w:numId w:val="0"/>
              </w:numPr>
              <w:tabs>
                <w:tab w:val="clear" w:pos="708"/>
                <w:tab w:val="center" w:pos="4677" w:leader="none"/>
                <w:tab w:val="right" w:pos="9355" w:leader="none"/>
              </w:tabs>
              <w:spacing w:lineRule="auto" w:line="240"/>
              <w:ind w:left="0" w:hanging="0"/>
              <w:outlineLvl w:val="1"/>
              <w:rPr>
                <w:rFonts w:ascii="Times New Roman" w:hAnsi="Times New Roman"/>
                <w:color w:val="000000"/>
                <w:sz w:val="22"/>
                <w:szCs w:val="22"/>
                <w:lang w:eastAsia="en-US"/>
              </w:rPr>
            </w:pPr>
            <w:r>
              <w:rPr>
                <w:color w:val="000000"/>
                <w:sz w:val="22"/>
                <w:szCs w:val="22"/>
                <w:lang w:eastAsia="en-US"/>
              </w:rPr>
              <w:t>В течение года</w:t>
            </w:r>
          </w:p>
        </w:tc>
        <w:tc>
          <w:tcPr>
            <w:tcW w:w="851" w:type="dxa"/>
            <w:tcBorders>
              <w:top w:val="single" w:sz="4" w:space="0" w:color="000000"/>
              <w:left w:val="single" w:sz="4" w:space="0" w:color="000000"/>
              <w:bottom w:val="single" w:sz="4" w:space="0" w:color="000000"/>
              <w:right w:val="single" w:sz="4" w:space="0" w:color="000000"/>
            </w:tcBorders>
          </w:tcPr>
          <w:p>
            <w:pPr>
              <w:pStyle w:val="Normal"/>
              <w:widowControl w:val="false"/>
              <w:numPr>
                <w:ilvl w:val="0"/>
                <w:numId w:val="0"/>
              </w:numPr>
              <w:tabs>
                <w:tab w:val="clear" w:pos="708"/>
                <w:tab w:val="center" w:pos="4677" w:leader="none"/>
                <w:tab w:val="right" w:pos="9355" w:leader="none"/>
              </w:tabs>
              <w:spacing w:lineRule="auto" w:line="240"/>
              <w:ind w:left="0" w:hanging="0"/>
              <w:outlineLvl w:val="1"/>
              <w:rPr>
                <w:rFonts w:ascii="Times New Roman" w:hAnsi="Times New Roman"/>
                <w:color w:val="000000"/>
                <w:sz w:val="22"/>
                <w:szCs w:val="22"/>
                <w:lang w:eastAsia="en-US"/>
              </w:rPr>
            </w:pPr>
            <w:r>
              <w:rPr>
                <w:color w:val="000000"/>
                <w:sz w:val="22"/>
                <w:szCs w:val="22"/>
                <w:lang w:eastAsia="en-US"/>
              </w:rPr>
              <w:t>0,0</w:t>
            </w:r>
          </w:p>
        </w:tc>
        <w:tc>
          <w:tcPr>
            <w:tcW w:w="992" w:type="dxa"/>
            <w:tcBorders>
              <w:top w:val="single" w:sz="4" w:space="0" w:color="000000"/>
              <w:left w:val="single" w:sz="4" w:space="0" w:color="000000"/>
              <w:bottom w:val="single" w:sz="4" w:space="0" w:color="000000"/>
              <w:right w:val="single" w:sz="4" w:space="0" w:color="000000"/>
            </w:tcBorders>
          </w:tcPr>
          <w:p>
            <w:pPr>
              <w:pStyle w:val="Normal"/>
              <w:widowControl w:val="false"/>
              <w:numPr>
                <w:ilvl w:val="0"/>
                <w:numId w:val="0"/>
              </w:numPr>
              <w:tabs>
                <w:tab w:val="clear" w:pos="708"/>
                <w:tab w:val="center" w:pos="4677" w:leader="none"/>
                <w:tab w:val="right" w:pos="9355" w:leader="none"/>
              </w:tabs>
              <w:spacing w:lineRule="auto" w:line="240"/>
              <w:ind w:left="0" w:hanging="0"/>
              <w:outlineLvl w:val="1"/>
              <w:rPr>
                <w:rFonts w:ascii="Times New Roman" w:hAnsi="Times New Roman"/>
                <w:color w:val="000000"/>
                <w:sz w:val="22"/>
                <w:szCs w:val="22"/>
                <w:lang w:eastAsia="en-US"/>
              </w:rPr>
            </w:pPr>
            <w:r>
              <w:rPr>
                <w:color w:val="000000"/>
                <w:sz w:val="22"/>
                <w:szCs w:val="22"/>
                <w:lang w:eastAsia="en-US"/>
              </w:rPr>
              <w:t>0,0</w:t>
            </w:r>
          </w:p>
        </w:tc>
        <w:tc>
          <w:tcPr>
            <w:tcW w:w="853" w:type="dxa"/>
            <w:tcBorders>
              <w:top w:val="single" w:sz="4" w:space="0" w:color="000000"/>
              <w:left w:val="single" w:sz="4" w:space="0" w:color="000000"/>
              <w:bottom w:val="single" w:sz="4" w:space="0" w:color="000000"/>
              <w:right w:val="single" w:sz="4" w:space="0" w:color="000000"/>
            </w:tcBorders>
          </w:tcPr>
          <w:p>
            <w:pPr>
              <w:pStyle w:val="Normal"/>
              <w:widowControl w:val="false"/>
              <w:numPr>
                <w:ilvl w:val="0"/>
                <w:numId w:val="0"/>
              </w:numPr>
              <w:tabs>
                <w:tab w:val="clear" w:pos="708"/>
                <w:tab w:val="center" w:pos="4677" w:leader="none"/>
                <w:tab w:val="right" w:pos="9355" w:leader="none"/>
              </w:tabs>
              <w:spacing w:lineRule="auto" w:line="240"/>
              <w:ind w:left="0" w:hanging="0"/>
              <w:outlineLvl w:val="1"/>
              <w:rPr>
                <w:rFonts w:ascii="Times New Roman" w:hAnsi="Times New Roman"/>
                <w:color w:val="000000"/>
                <w:sz w:val="22"/>
                <w:szCs w:val="22"/>
                <w:lang w:eastAsia="en-US"/>
              </w:rPr>
            </w:pPr>
            <w:r>
              <w:rPr>
                <w:color w:val="000000"/>
                <w:sz w:val="22"/>
                <w:szCs w:val="22"/>
                <w:lang w:eastAsia="en-US"/>
              </w:rPr>
              <w:t>0,0</w:t>
            </w:r>
          </w:p>
        </w:tc>
        <w:tc>
          <w:tcPr>
            <w:tcW w:w="994" w:type="dxa"/>
            <w:tcBorders>
              <w:top w:val="single" w:sz="4" w:space="0" w:color="000000"/>
              <w:left w:val="single" w:sz="4" w:space="0" w:color="000000"/>
              <w:bottom w:val="single" w:sz="4" w:space="0" w:color="000000"/>
              <w:right w:val="single" w:sz="4" w:space="0" w:color="000000"/>
            </w:tcBorders>
          </w:tcPr>
          <w:p>
            <w:pPr>
              <w:pStyle w:val="Normal"/>
              <w:widowControl w:val="false"/>
              <w:numPr>
                <w:ilvl w:val="0"/>
                <w:numId w:val="0"/>
              </w:numPr>
              <w:tabs>
                <w:tab w:val="clear" w:pos="708"/>
                <w:tab w:val="center" w:pos="4677" w:leader="none"/>
                <w:tab w:val="right" w:pos="9355" w:leader="none"/>
              </w:tabs>
              <w:spacing w:lineRule="auto" w:line="240"/>
              <w:ind w:left="0" w:hanging="0"/>
              <w:outlineLvl w:val="1"/>
              <w:rPr>
                <w:rFonts w:ascii="Times New Roman" w:hAnsi="Times New Roman"/>
                <w:color w:val="000000"/>
                <w:sz w:val="22"/>
                <w:szCs w:val="22"/>
                <w:lang w:eastAsia="en-US"/>
              </w:rPr>
            </w:pPr>
            <w:r>
              <w:rPr>
                <w:color w:val="000000"/>
                <w:sz w:val="22"/>
                <w:szCs w:val="22"/>
                <w:lang w:eastAsia="en-US"/>
              </w:rPr>
              <w:t>0,0</w:t>
            </w:r>
          </w:p>
        </w:tc>
        <w:tc>
          <w:tcPr>
            <w:tcW w:w="3674" w:type="dxa"/>
            <w:tcBorders>
              <w:top w:val="single" w:sz="4" w:space="0" w:color="000000"/>
              <w:left w:val="single" w:sz="4" w:space="0" w:color="000000"/>
              <w:bottom w:val="single" w:sz="4" w:space="0" w:color="000000"/>
              <w:right w:val="single" w:sz="4" w:space="0" w:color="000000"/>
            </w:tcBorders>
          </w:tcPr>
          <w:p>
            <w:pPr>
              <w:pStyle w:val="NoSpacing"/>
              <w:widowControl w:val="false"/>
              <w:spacing w:lineRule="auto" w:line="240"/>
              <w:jc w:val="both"/>
              <w:rPr>
                <w:rFonts w:ascii="Times New Roman" w:hAnsi="Times New Roman"/>
                <w:color w:val="000000"/>
                <w:sz w:val="22"/>
                <w:szCs w:val="22"/>
              </w:rPr>
            </w:pPr>
            <w:r>
              <w:rPr>
                <w:rFonts w:ascii="Times New Roman" w:hAnsi="Times New Roman"/>
                <w:color w:val="000000"/>
                <w:sz w:val="22"/>
                <w:szCs w:val="22"/>
                <w:lang w:eastAsia="en-US"/>
              </w:rPr>
              <w:t>-Администрация сельского поселения;</w:t>
            </w:r>
          </w:p>
          <w:p>
            <w:pPr>
              <w:pStyle w:val="NoSpacing"/>
              <w:widowControl w:val="false"/>
              <w:spacing w:lineRule="auto" w:line="240"/>
              <w:jc w:val="both"/>
              <w:rPr>
                <w:rFonts w:ascii="Times New Roman" w:hAnsi="Times New Roman"/>
                <w:color w:val="000000"/>
                <w:sz w:val="22"/>
                <w:szCs w:val="22"/>
              </w:rPr>
            </w:pPr>
            <w:r>
              <w:rPr>
                <w:rFonts w:ascii="Times New Roman" w:hAnsi="Times New Roman"/>
                <w:color w:val="000000"/>
                <w:sz w:val="22"/>
                <w:szCs w:val="22"/>
              </w:rPr>
              <w:t>-МБУК «МДК» м.р.Ставропольский Выселкский СДК  (по согласованию);</w:t>
            </w:r>
          </w:p>
          <w:p>
            <w:pPr>
              <w:pStyle w:val="NoSpacing"/>
              <w:widowControl w:val="false"/>
              <w:spacing w:lineRule="auto" w:line="240"/>
              <w:jc w:val="both"/>
              <w:rPr>
                <w:rFonts w:ascii="Times New Roman" w:hAnsi="Times New Roman"/>
                <w:color w:val="000000"/>
                <w:sz w:val="22"/>
                <w:szCs w:val="22"/>
              </w:rPr>
            </w:pPr>
            <w:r>
              <w:rPr>
                <w:rFonts w:ascii="Times New Roman" w:hAnsi="Times New Roman"/>
                <w:color w:val="000000"/>
                <w:sz w:val="22"/>
                <w:szCs w:val="22"/>
              </w:rPr>
              <w:t xml:space="preserve">- </w:t>
            </w:r>
            <w:r>
              <w:rPr>
                <w:rFonts w:ascii="Times New Roman" w:hAnsi="Times New Roman"/>
                <w:color w:val="000000"/>
                <w:spacing w:val="3"/>
                <w:sz w:val="22"/>
                <w:szCs w:val="22"/>
              </w:rPr>
              <w:t>МБУК «Ставропольская МБ» Выселкская библиотека</w:t>
            </w:r>
            <w:r>
              <w:rPr>
                <w:rFonts w:ascii="Times New Roman" w:hAnsi="Times New Roman"/>
                <w:color w:val="000000"/>
                <w:sz w:val="22"/>
                <w:szCs w:val="22"/>
              </w:rPr>
              <w:t>(по согласованию);</w:t>
            </w:r>
          </w:p>
          <w:p>
            <w:pPr>
              <w:pStyle w:val="NoSpacing"/>
              <w:widowControl w:val="false"/>
              <w:spacing w:lineRule="auto" w:line="240"/>
              <w:jc w:val="both"/>
              <w:rPr>
                <w:rFonts w:ascii="Times New Roman" w:hAnsi="Times New Roman"/>
                <w:color w:val="000000"/>
                <w:sz w:val="22"/>
                <w:szCs w:val="22"/>
              </w:rPr>
            </w:pPr>
            <w:r>
              <w:rPr>
                <w:rFonts w:ascii="Times New Roman" w:hAnsi="Times New Roman"/>
                <w:color w:val="000000"/>
                <w:sz w:val="22"/>
                <w:szCs w:val="22"/>
              </w:rPr>
              <w:t>- ГБОУ  СОШ с.Выселки(по согласованию);</w:t>
            </w:r>
          </w:p>
          <w:p>
            <w:pPr>
              <w:pStyle w:val="NoSpacing"/>
              <w:widowControl w:val="false"/>
              <w:spacing w:lineRule="auto" w:line="240"/>
              <w:jc w:val="both"/>
              <w:rPr>
                <w:rFonts w:ascii="Times New Roman" w:hAnsi="Times New Roman"/>
                <w:color w:val="000000"/>
                <w:sz w:val="22"/>
                <w:szCs w:val="22"/>
              </w:rPr>
            </w:pPr>
            <w:r>
              <w:rPr>
                <w:rFonts w:ascii="Times New Roman" w:hAnsi="Times New Roman"/>
                <w:color w:val="000000"/>
                <w:spacing w:val="3"/>
                <w:sz w:val="22"/>
                <w:szCs w:val="22"/>
              </w:rPr>
              <w:t>-МБУ ДО Выселкская ДШИ</w:t>
            </w:r>
            <w:r>
              <w:rPr>
                <w:rFonts w:ascii="Times New Roman" w:hAnsi="Times New Roman"/>
                <w:color w:val="000000"/>
                <w:sz w:val="22"/>
                <w:szCs w:val="22"/>
              </w:rPr>
              <w:t>(по согласованию);</w:t>
            </w:r>
          </w:p>
          <w:p>
            <w:pPr>
              <w:pStyle w:val="NoSpacing"/>
              <w:widowControl w:val="false"/>
              <w:spacing w:lineRule="auto" w:line="240"/>
              <w:jc w:val="both"/>
              <w:rPr>
                <w:rFonts w:ascii="Times New Roman" w:hAnsi="Times New Roman"/>
                <w:color w:val="000000"/>
                <w:sz w:val="22"/>
                <w:szCs w:val="22"/>
              </w:rPr>
            </w:pPr>
            <w:r>
              <w:rPr>
                <w:rFonts w:ascii="Times New Roman" w:hAnsi="Times New Roman"/>
                <w:color w:val="000000"/>
                <w:sz w:val="22"/>
                <w:szCs w:val="22"/>
              </w:rPr>
            </w:r>
          </w:p>
        </w:tc>
      </w:tr>
      <w:tr>
        <w:trPr>
          <w:trHeight w:val="550" w:hRule="atLeast"/>
        </w:trPr>
        <w:tc>
          <w:tcPr>
            <w:tcW w:w="732" w:type="dxa"/>
            <w:tcBorders>
              <w:top w:val="single" w:sz="4" w:space="0" w:color="000000"/>
              <w:left w:val="single" w:sz="4" w:space="0" w:color="000000"/>
              <w:bottom w:val="single" w:sz="4" w:space="0" w:color="000000"/>
              <w:right w:val="single" w:sz="4" w:space="0" w:color="000000"/>
            </w:tcBorders>
          </w:tcPr>
          <w:p>
            <w:pPr>
              <w:pStyle w:val="Normal"/>
              <w:widowControl w:val="false"/>
              <w:numPr>
                <w:ilvl w:val="0"/>
                <w:numId w:val="0"/>
              </w:numPr>
              <w:tabs>
                <w:tab w:val="clear" w:pos="708"/>
                <w:tab w:val="center" w:pos="4677" w:leader="none"/>
                <w:tab w:val="right" w:pos="9355" w:leader="none"/>
              </w:tabs>
              <w:spacing w:lineRule="auto" w:line="240"/>
              <w:ind w:left="0" w:hanging="0"/>
              <w:outlineLvl w:val="1"/>
              <w:rPr>
                <w:rFonts w:ascii="Times New Roman" w:hAnsi="Times New Roman"/>
                <w:color w:val="000000"/>
                <w:sz w:val="22"/>
                <w:szCs w:val="22"/>
                <w:lang w:eastAsia="en-US"/>
              </w:rPr>
            </w:pPr>
            <w:r>
              <w:rPr>
                <w:color w:val="000000"/>
                <w:sz w:val="22"/>
                <w:szCs w:val="22"/>
                <w:lang w:eastAsia="en-US"/>
              </w:rPr>
              <w:t>5</w:t>
            </w:r>
          </w:p>
        </w:tc>
        <w:tc>
          <w:tcPr>
            <w:tcW w:w="4148" w:type="dxa"/>
            <w:tcBorders>
              <w:top w:val="single" w:sz="4" w:space="0" w:color="000000"/>
              <w:left w:val="single" w:sz="4" w:space="0" w:color="000000"/>
              <w:bottom w:val="single" w:sz="4" w:space="0" w:color="000000"/>
              <w:right w:val="single" w:sz="4" w:space="0" w:color="000000"/>
            </w:tcBorders>
          </w:tcPr>
          <w:p>
            <w:pPr>
              <w:pStyle w:val="Style20"/>
              <w:widowControl w:val="false"/>
              <w:spacing w:lineRule="auto" w:line="240" w:before="0" w:after="120"/>
              <w:ind w:right="230" w:hanging="0"/>
              <w:jc w:val="both"/>
              <w:rPr>
                <w:rFonts w:ascii="Times New Roman" w:hAnsi="Times New Roman"/>
                <w:b w:val="false"/>
                <w:b w:val="false"/>
                <w:bCs w:val="false"/>
                <w:color w:val="000000"/>
                <w:sz w:val="22"/>
                <w:szCs w:val="22"/>
              </w:rPr>
            </w:pPr>
            <w:r>
              <w:rPr>
                <w:b w:val="false"/>
                <w:bCs w:val="false"/>
                <w:color w:val="000000"/>
                <w:sz w:val="22"/>
                <w:szCs w:val="22"/>
              </w:rPr>
              <w:t>Выявление и уничтожение очагов произрастания конопли, мака и других дикорастущих наркосодержащих растений</w:t>
            </w:r>
          </w:p>
        </w:tc>
        <w:tc>
          <w:tcPr>
            <w:tcW w:w="1984" w:type="dxa"/>
            <w:tcBorders>
              <w:top w:val="single" w:sz="4" w:space="0" w:color="000000"/>
              <w:left w:val="single" w:sz="4" w:space="0" w:color="000000"/>
              <w:bottom w:val="single" w:sz="4" w:space="0" w:color="000000"/>
              <w:right w:val="single" w:sz="4" w:space="0" w:color="000000"/>
            </w:tcBorders>
          </w:tcPr>
          <w:p>
            <w:pPr>
              <w:pStyle w:val="Normal"/>
              <w:widowControl w:val="false"/>
              <w:shd w:val="clear" w:color="auto" w:fill="FFFFFF"/>
              <w:spacing w:lineRule="auto" w:line="240"/>
              <w:jc w:val="center"/>
              <w:rPr>
                <w:rFonts w:ascii="Times New Roman" w:hAnsi="Times New Roman"/>
                <w:b w:val="false"/>
                <w:b w:val="false"/>
                <w:bCs w:val="false"/>
                <w:color w:val="000000"/>
                <w:spacing w:val="3"/>
                <w:sz w:val="22"/>
                <w:szCs w:val="22"/>
              </w:rPr>
            </w:pPr>
            <w:r>
              <w:rPr>
                <w:b w:val="false"/>
                <w:bCs w:val="false"/>
                <w:color w:val="000000"/>
                <w:spacing w:val="3"/>
                <w:sz w:val="22"/>
                <w:szCs w:val="22"/>
              </w:rPr>
              <w:t xml:space="preserve"> </w:t>
            </w:r>
            <w:r>
              <w:rPr>
                <w:b w:val="false"/>
                <w:bCs w:val="false"/>
                <w:color w:val="000000"/>
                <w:spacing w:val="3"/>
                <w:sz w:val="22"/>
                <w:szCs w:val="22"/>
              </w:rPr>
              <w:t>Местный  бюджет</w:t>
            </w:r>
          </w:p>
        </w:tc>
        <w:tc>
          <w:tcPr>
            <w:tcW w:w="1418"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40"/>
              <w:jc w:val="center"/>
              <w:rPr>
                <w:rFonts w:ascii="Times New Roman" w:hAnsi="Times New Roman"/>
                <w:b w:val="false"/>
                <w:b w:val="false"/>
                <w:bCs w:val="false"/>
                <w:color w:val="000000"/>
                <w:sz w:val="22"/>
                <w:szCs w:val="22"/>
              </w:rPr>
            </w:pPr>
            <w:r>
              <w:rPr>
                <w:b w:val="false"/>
                <w:bCs w:val="false"/>
                <w:color w:val="000000"/>
                <w:sz w:val="22"/>
                <w:szCs w:val="22"/>
              </w:rPr>
              <w:t>2021-2023</w:t>
            </w:r>
          </w:p>
        </w:tc>
        <w:tc>
          <w:tcPr>
            <w:tcW w:w="851"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40"/>
              <w:jc w:val="center"/>
              <w:rPr>
                <w:rFonts w:ascii="Times New Roman" w:hAnsi="Times New Roman"/>
                <w:b w:val="false"/>
                <w:b w:val="false"/>
                <w:bCs w:val="false"/>
                <w:color w:val="000000"/>
                <w:sz w:val="22"/>
                <w:szCs w:val="22"/>
              </w:rPr>
            </w:pPr>
            <w:r>
              <w:rPr>
                <w:b w:val="false"/>
                <w:bCs w:val="false"/>
                <w:color w:val="000000"/>
                <w:sz w:val="22"/>
                <w:szCs w:val="22"/>
              </w:rPr>
              <w:t>90,0</w:t>
            </w:r>
          </w:p>
        </w:tc>
        <w:tc>
          <w:tcPr>
            <w:tcW w:w="992"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40"/>
              <w:jc w:val="center"/>
              <w:rPr>
                <w:rFonts w:ascii="Times New Roman" w:hAnsi="Times New Roman"/>
                <w:b w:val="false"/>
                <w:b w:val="false"/>
                <w:bCs w:val="false"/>
                <w:color w:val="000000"/>
                <w:sz w:val="22"/>
                <w:szCs w:val="22"/>
              </w:rPr>
            </w:pPr>
            <w:r>
              <w:rPr>
                <w:b w:val="false"/>
                <w:bCs w:val="false"/>
                <w:color w:val="000000"/>
                <w:sz w:val="22"/>
                <w:szCs w:val="22"/>
              </w:rPr>
              <w:t>30,0</w:t>
            </w:r>
          </w:p>
        </w:tc>
        <w:tc>
          <w:tcPr>
            <w:tcW w:w="853" w:type="dxa"/>
            <w:tcBorders>
              <w:top w:val="single" w:sz="4" w:space="0" w:color="000000"/>
              <w:left w:val="single" w:sz="4" w:space="0" w:color="000000"/>
              <w:bottom w:val="single" w:sz="4" w:space="0" w:color="000000"/>
              <w:right w:val="single" w:sz="4" w:space="0" w:color="000000"/>
            </w:tcBorders>
          </w:tcPr>
          <w:p>
            <w:pPr>
              <w:pStyle w:val="Normal"/>
              <w:widowControl w:val="false"/>
              <w:numPr>
                <w:ilvl w:val="0"/>
                <w:numId w:val="0"/>
              </w:numPr>
              <w:tabs>
                <w:tab w:val="clear" w:pos="708"/>
                <w:tab w:val="center" w:pos="4677" w:leader="none"/>
                <w:tab w:val="right" w:pos="9355" w:leader="none"/>
              </w:tabs>
              <w:spacing w:lineRule="auto" w:line="240"/>
              <w:ind w:left="0" w:hanging="0"/>
              <w:jc w:val="center"/>
              <w:outlineLvl w:val="1"/>
              <w:rPr>
                <w:rFonts w:ascii="Times New Roman" w:hAnsi="Times New Roman"/>
                <w:b w:val="false"/>
                <w:b w:val="false"/>
                <w:bCs w:val="false"/>
                <w:color w:val="000000"/>
                <w:sz w:val="22"/>
                <w:szCs w:val="22"/>
                <w:lang w:eastAsia="en-US"/>
              </w:rPr>
            </w:pPr>
            <w:r>
              <w:rPr>
                <w:b w:val="false"/>
                <w:bCs w:val="false"/>
                <w:color w:val="000000"/>
                <w:sz w:val="22"/>
                <w:szCs w:val="22"/>
                <w:lang w:eastAsia="en-US"/>
              </w:rPr>
              <w:t>30,0</w:t>
            </w:r>
          </w:p>
        </w:tc>
        <w:tc>
          <w:tcPr>
            <w:tcW w:w="994" w:type="dxa"/>
            <w:tcBorders>
              <w:top w:val="single" w:sz="4" w:space="0" w:color="000000"/>
              <w:left w:val="single" w:sz="4" w:space="0" w:color="000000"/>
              <w:bottom w:val="single" w:sz="4" w:space="0" w:color="000000"/>
              <w:right w:val="single" w:sz="4" w:space="0" w:color="000000"/>
            </w:tcBorders>
          </w:tcPr>
          <w:p>
            <w:pPr>
              <w:pStyle w:val="Normal"/>
              <w:widowControl w:val="false"/>
              <w:numPr>
                <w:ilvl w:val="0"/>
                <w:numId w:val="0"/>
              </w:numPr>
              <w:tabs>
                <w:tab w:val="clear" w:pos="708"/>
                <w:tab w:val="center" w:pos="4677" w:leader="none"/>
                <w:tab w:val="right" w:pos="9355" w:leader="none"/>
              </w:tabs>
              <w:spacing w:lineRule="auto" w:line="240"/>
              <w:ind w:left="0" w:hanging="0"/>
              <w:jc w:val="center"/>
              <w:outlineLvl w:val="1"/>
              <w:rPr>
                <w:rFonts w:ascii="Times New Roman" w:hAnsi="Times New Roman"/>
                <w:b w:val="false"/>
                <w:b w:val="false"/>
                <w:bCs w:val="false"/>
                <w:color w:val="000000"/>
                <w:sz w:val="22"/>
                <w:szCs w:val="22"/>
                <w:lang w:eastAsia="en-US"/>
              </w:rPr>
            </w:pPr>
            <w:r>
              <w:rPr>
                <w:b w:val="false"/>
                <w:bCs w:val="false"/>
                <w:color w:val="000000"/>
                <w:sz w:val="22"/>
                <w:szCs w:val="22"/>
                <w:lang w:eastAsia="en-US"/>
              </w:rPr>
              <w:t>30,0</w:t>
            </w:r>
          </w:p>
        </w:tc>
        <w:tc>
          <w:tcPr>
            <w:tcW w:w="3674" w:type="dxa"/>
            <w:tcBorders>
              <w:top w:val="single" w:sz="4" w:space="0" w:color="000000"/>
              <w:left w:val="single" w:sz="4" w:space="0" w:color="000000"/>
              <w:bottom w:val="single" w:sz="4" w:space="0" w:color="000000"/>
              <w:right w:val="single" w:sz="4" w:space="0" w:color="000000"/>
            </w:tcBorders>
          </w:tcPr>
          <w:p>
            <w:pPr>
              <w:pStyle w:val="Normal"/>
              <w:widowControl w:val="false"/>
              <w:shd w:val="clear" w:color="auto" w:fill="FFFFFF"/>
              <w:spacing w:lineRule="auto" w:line="240"/>
              <w:jc w:val="left"/>
              <w:rPr>
                <w:rFonts w:ascii="Times New Roman" w:hAnsi="Times New Roman"/>
                <w:b w:val="false"/>
                <w:b w:val="false"/>
                <w:bCs w:val="false"/>
                <w:color w:val="000000"/>
                <w:spacing w:val="3"/>
                <w:sz w:val="22"/>
                <w:szCs w:val="22"/>
              </w:rPr>
            </w:pPr>
            <w:r>
              <w:rPr>
                <w:b w:val="false"/>
                <w:bCs w:val="false"/>
                <w:color w:val="000000"/>
                <w:spacing w:val="3"/>
                <w:sz w:val="22"/>
                <w:szCs w:val="22"/>
              </w:rPr>
              <w:t>Администрация</w:t>
            </w:r>
          </w:p>
          <w:p>
            <w:pPr>
              <w:pStyle w:val="Normal"/>
              <w:widowControl w:val="false"/>
              <w:shd w:val="clear" w:color="auto" w:fill="FFFFFF"/>
              <w:spacing w:lineRule="auto" w:line="240"/>
              <w:jc w:val="left"/>
              <w:rPr>
                <w:rFonts w:ascii="Times New Roman" w:hAnsi="Times New Roman"/>
                <w:b w:val="false"/>
                <w:b w:val="false"/>
                <w:bCs w:val="false"/>
                <w:color w:val="000000"/>
                <w:spacing w:val="3"/>
                <w:sz w:val="22"/>
                <w:szCs w:val="22"/>
              </w:rPr>
            </w:pPr>
            <w:r>
              <w:rPr>
                <w:b w:val="false"/>
                <w:bCs w:val="false"/>
                <w:color w:val="000000"/>
                <w:spacing w:val="3"/>
                <w:sz w:val="22"/>
                <w:szCs w:val="22"/>
              </w:rPr>
              <w:t>сельского поселения,</w:t>
            </w:r>
          </w:p>
          <w:p>
            <w:pPr>
              <w:pStyle w:val="Normal"/>
              <w:widowControl w:val="false"/>
              <w:shd w:val="clear" w:color="auto" w:fill="FFFFFF"/>
              <w:spacing w:lineRule="auto" w:line="240"/>
              <w:jc w:val="left"/>
              <w:rPr>
                <w:rFonts w:ascii="Times New Roman" w:hAnsi="Times New Roman"/>
                <w:b w:val="false"/>
                <w:b w:val="false"/>
                <w:bCs w:val="false"/>
                <w:color w:val="000000"/>
                <w:spacing w:val="3"/>
                <w:sz w:val="22"/>
                <w:szCs w:val="22"/>
              </w:rPr>
            </w:pPr>
            <w:r>
              <w:rPr>
                <w:b w:val="false"/>
                <w:bCs w:val="false"/>
                <w:color w:val="000000"/>
                <w:spacing w:val="3"/>
                <w:sz w:val="22"/>
                <w:szCs w:val="22"/>
              </w:rPr>
            </w:r>
          </w:p>
          <w:p>
            <w:pPr>
              <w:pStyle w:val="Normal"/>
              <w:widowControl w:val="false"/>
              <w:shd w:val="clear" w:color="auto" w:fill="FFFFFF"/>
              <w:spacing w:lineRule="auto" w:line="240"/>
              <w:jc w:val="left"/>
              <w:rPr>
                <w:rFonts w:ascii="Times New Roman" w:hAnsi="Times New Roman"/>
                <w:b w:val="false"/>
                <w:b w:val="false"/>
                <w:bCs w:val="false"/>
                <w:color w:val="000000"/>
                <w:spacing w:val="3"/>
                <w:sz w:val="22"/>
                <w:szCs w:val="22"/>
              </w:rPr>
            </w:pPr>
            <w:r>
              <w:rPr>
                <w:b w:val="false"/>
                <w:bCs w:val="false"/>
                <w:color w:val="000000"/>
                <w:spacing w:val="3"/>
                <w:sz w:val="22"/>
                <w:szCs w:val="22"/>
              </w:rPr>
              <w:t>Антинаркотическая комиссия</w:t>
            </w:r>
          </w:p>
          <w:p>
            <w:pPr>
              <w:pStyle w:val="Normal"/>
              <w:widowControl w:val="false"/>
              <w:shd w:val="clear" w:color="auto" w:fill="FFFFFF"/>
              <w:spacing w:lineRule="auto" w:line="240"/>
              <w:jc w:val="center"/>
              <w:rPr>
                <w:rFonts w:ascii="Times New Roman" w:hAnsi="Times New Roman"/>
                <w:b w:val="false"/>
                <w:b w:val="false"/>
                <w:bCs w:val="false"/>
                <w:color w:val="000000"/>
                <w:spacing w:val="3"/>
                <w:sz w:val="22"/>
                <w:szCs w:val="22"/>
              </w:rPr>
            </w:pPr>
            <w:r>
              <w:rPr>
                <w:b w:val="false"/>
                <w:bCs w:val="false"/>
                <w:color w:val="000000"/>
                <w:spacing w:val="3"/>
                <w:sz w:val="22"/>
                <w:szCs w:val="22"/>
              </w:rPr>
            </w:r>
          </w:p>
        </w:tc>
      </w:tr>
      <w:tr>
        <w:trPr>
          <w:trHeight w:val="550" w:hRule="atLeast"/>
        </w:trPr>
        <w:tc>
          <w:tcPr>
            <w:tcW w:w="732" w:type="dxa"/>
            <w:tcBorders>
              <w:top w:val="single" w:sz="4" w:space="0" w:color="000000"/>
              <w:left w:val="single" w:sz="4" w:space="0" w:color="000000"/>
              <w:bottom w:val="single" w:sz="4" w:space="0" w:color="000000"/>
              <w:right w:val="single" w:sz="4" w:space="0" w:color="000000"/>
            </w:tcBorders>
          </w:tcPr>
          <w:p>
            <w:pPr>
              <w:pStyle w:val="Normal"/>
              <w:widowControl w:val="false"/>
              <w:numPr>
                <w:ilvl w:val="0"/>
                <w:numId w:val="0"/>
              </w:numPr>
              <w:tabs>
                <w:tab w:val="clear" w:pos="708"/>
                <w:tab w:val="center" w:pos="4677" w:leader="none"/>
                <w:tab w:val="right" w:pos="9355" w:leader="none"/>
              </w:tabs>
              <w:spacing w:lineRule="auto" w:line="240"/>
              <w:ind w:left="0" w:hanging="0"/>
              <w:outlineLvl w:val="1"/>
              <w:rPr>
                <w:rFonts w:ascii="Times New Roman" w:hAnsi="Times New Roman"/>
                <w:color w:val="000000"/>
                <w:sz w:val="22"/>
                <w:szCs w:val="22"/>
                <w:lang w:eastAsia="en-US"/>
              </w:rPr>
            </w:pPr>
            <w:r>
              <w:rPr>
                <w:color w:val="000000"/>
                <w:sz w:val="22"/>
                <w:szCs w:val="22"/>
                <w:lang w:eastAsia="en-US"/>
              </w:rPr>
              <w:t>6</w:t>
            </w:r>
          </w:p>
        </w:tc>
        <w:tc>
          <w:tcPr>
            <w:tcW w:w="4148" w:type="dxa"/>
            <w:tcBorders>
              <w:top w:val="single" w:sz="4" w:space="0" w:color="000000"/>
              <w:left w:val="single" w:sz="4" w:space="0" w:color="000000"/>
              <w:bottom w:val="single" w:sz="4" w:space="0" w:color="000000"/>
              <w:right w:val="single" w:sz="4" w:space="0" w:color="000000"/>
            </w:tcBorders>
          </w:tcPr>
          <w:p>
            <w:pPr>
              <w:pStyle w:val="Style20"/>
              <w:widowControl w:val="false"/>
              <w:spacing w:lineRule="auto" w:line="240" w:before="0" w:after="120"/>
              <w:ind w:right="230" w:hanging="0"/>
              <w:jc w:val="both"/>
              <w:rPr>
                <w:rFonts w:ascii="Times New Roman" w:hAnsi="Times New Roman"/>
                <w:b w:val="false"/>
                <w:b w:val="false"/>
                <w:bCs w:val="false"/>
                <w:color w:val="000000"/>
                <w:sz w:val="22"/>
                <w:szCs w:val="22"/>
              </w:rPr>
            </w:pPr>
            <w:r>
              <w:rPr>
                <w:b w:val="false"/>
                <w:bCs w:val="false"/>
                <w:color w:val="000000"/>
                <w:sz w:val="22"/>
                <w:szCs w:val="22"/>
              </w:rPr>
              <w:t>Обеспечение работы сайта администрации сельского поселения Выселки  в сфере антинаркотической деятельности.</w:t>
            </w:r>
          </w:p>
        </w:tc>
        <w:tc>
          <w:tcPr>
            <w:tcW w:w="1984" w:type="dxa"/>
            <w:tcBorders>
              <w:top w:val="single" w:sz="4" w:space="0" w:color="000000"/>
              <w:left w:val="single" w:sz="4" w:space="0" w:color="000000"/>
              <w:bottom w:val="single" w:sz="4" w:space="0" w:color="000000"/>
              <w:right w:val="single" w:sz="4" w:space="0" w:color="000000"/>
            </w:tcBorders>
          </w:tcPr>
          <w:p>
            <w:pPr>
              <w:pStyle w:val="Normal"/>
              <w:widowControl w:val="false"/>
              <w:numPr>
                <w:ilvl w:val="0"/>
                <w:numId w:val="0"/>
              </w:numPr>
              <w:tabs>
                <w:tab w:val="clear" w:pos="708"/>
                <w:tab w:val="center" w:pos="4677" w:leader="none"/>
                <w:tab w:val="right" w:pos="9355" w:leader="none"/>
              </w:tabs>
              <w:spacing w:lineRule="auto" w:line="240"/>
              <w:ind w:left="0" w:hanging="0"/>
              <w:outlineLvl w:val="1"/>
              <w:rPr>
                <w:rFonts w:ascii="Times New Roman" w:hAnsi="Times New Roman"/>
                <w:b w:val="false"/>
                <w:b w:val="false"/>
                <w:bCs w:val="false"/>
                <w:color w:val="000000"/>
                <w:sz w:val="22"/>
                <w:szCs w:val="22"/>
              </w:rPr>
            </w:pPr>
            <w:r>
              <w:rPr>
                <w:b w:val="false"/>
                <w:bCs w:val="false"/>
                <w:color w:val="000000"/>
                <w:sz w:val="22"/>
                <w:szCs w:val="22"/>
              </w:rPr>
              <w:t>Не предусмотрено</w:t>
            </w:r>
          </w:p>
        </w:tc>
        <w:tc>
          <w:tcPr>
            <w:tcW w:w="1418" w:type="dxa"/>
            <w:tcBorders>
              <w:top w:val="single" w:sz="4" w:space="0" w:color="000000"/>
              <w:left w:val="single" w:sz="4" w:space="0" w:color="000000"/>
              <w:bottom w:val="single" w:sz="4" w:space="0" w:color="000000"/>
              <w:right w:val="single" w:sz="4" w:space="0" w:color="000000"/>
            </w:tcBorders>
          </w:tcPr>
          <w:p>
            <w:pPr>
              <w:pStyle w:val="Normal"/>
              <w:widowControl w:val="false"/>
              <w:numPr>
                <w:ilvl w:val="0"/>
                <w:numId w:val="0"/>
              </w:numPr>
              <w:tabs>
                <w:tab w:val="clear" w:pos="708"/>
                <w:tab w:val="center" w:pos="4677" w:leader="none"/>
                <w:tab w:val="right" w:pos="9355" w:leader="none"/>
              </w:tabs>
              <w:spacing w:lineRule="auto" w:line="240"/>
              <w:ind w:left="0" w:hanging="0"/>
              <w:outlineLvl w:val="1"/>
              <w:rPr>
                <w:rFonts w:ascii="Times New Roman" w:hAnsi="Times New Roman"/>
                <w:b w:val="false"/>
                <w:b w:val="false"/>
                <w:bCs w:val="false"/>
                <w:color w:val="000000"/>
                <w:sz w:val="22"/>
                <w:szCs w:val="22"/>
                <w:lang w:eastAsia="en-US"/>
              </w:rPr>
            </w:pPr>
            <w:r>
              <w:rPr>
                <w:b w:val="false"/>
                <w:bCs w:val="false"/>
                <w:color w:val="000000"/>
                <w:sz w:val="22"/>
                <w:szCs w:val="22"/>
                <w:lang w:eastAsia="en-US"/>
              </w:rPr>
              <w:t>В течение года</w:t>
            </w:r>
          </w:p>
        </w:tc>
        <w:tc>
          <w:tcPr>
            <w:tcW w:w="851" w:type="dxa"/>
            <w:tcBorders>
              <w:top w:val="single" w:sz="4" w:space="0" w:color="000000"/>
              <w:left w:val="single" w:sz="4" w:space="0" w:color="000000"/>
              <w:bottom w:val="single" w:sz="4" w:space="0" w:color="000000"/>
              <w:right w:val="single" w:sz="4" w:space="0" w:color="000000"/>
            </w:tcBorders>
          </w:tcPr>
          <w:p>
            <w:pPr>
              <w:pStyle w:val="Normal"/>
              <w:widowControl w:val="false"/>
              <w:numPr>
                <w:ilvl w:val="0"/>
                <w:numId w:val="0"/>
              </w:numPr>
              <w:tabs>
                <w:tab w:val="clear" w:pos="708"/>
                <w:tab w:val="center" w:pos="4677" w:leader="none"/>
                <w:tab w:val="right" w:pos="9355" w:leader="none"/>
              </w:tabs>
              <w:spacing w:lineRule="auto" w:line="240"/>
              <w:ind w:left="0" w:hanging="0"/>
              <w:outlineLvl w:val="1"/>
              <w:rPr>
                <w:rFonts w:ascii="Times New Roman" w:hAnsi="Times New Roman"/>
                <w:b w:val="false"/>
                <w:b w:val="false"/>
                <w:bCs w:val="false"/>
                <w:color w:val="000000"/>
                <w:sz w:val="22"/>
                <w:szCs w:val="22"/>
                <w:lang w:eastAsia="en-US"/>
              </w:rPr>
            </w:pPr>
            <w:r>
              <w:rPr>
                <w:b w:val="false"/>
                <w:bCs w:val="false"/>
                <w:color w:val="000000"/>
                <w:sz w:val="22"/>
                <w:szCs w:val="22"/>
                <w:lang w:eastAsia="en-US"/>
              </w:rPr>
              <w:t>0,0</w:t>
            </w:r>
          </w:p>
        </w:tc>
        <w:tc>
          <w:tcPr>
            <w:tcW w:w="992" w:type="dxa"/>
            <w:tcBorders>
              <w:top w:val="single" w:sz="4" w:space="0" w:color="000000"/>
              <w:left w:val="single" w:sz="4" w:space="0" w:color="000000"/>
              <w:bottom w:val="single" w:sz="4" w:space="0" w:color="000000"/>
              <w:right w:val="single" w:sz="4" w:space="0" w:color="000000"/>
            </w:tcBorders>
          </w:tcPr>
          <w:p>
            <w:pPr>
              <w:pStyle w:val="Normal"/>
              <w:widowControl w:val="false"/>
              <w:numPr>
                <w:ilvl w:val="0"/>
                <w:numId w:val="0"/>
              </w:numPr>
              <w:tabs>
                <w:tab w:val="clear" w:pos="708"/>
                <w:tab w:val="center" w:pos="4677" w:leader="none"/>
                <w:tab w:val="right" w:pos="9355" w:leader="none"/>
              </w:tabs>
              <w:spacing w:lineRule="auto" w:line="240"/>
              <w:ind w:left="0" w:hanging="0"/>
              <w:jc w:val="center"/>
              <w:outlineLvl w:val="1"/>
              <w:rPr>
                <w:rFonts w:ascii="Times New Roman" w:hAnsi="Times New Roman"/>
                <w:b w:val="false"/>
                <w:b w:val="false"/>
                <w:bCs w:val="false"/>
                <w:color w:val="000000"/>
                <w:sz w:val="22"/>
                <w:szCs w:val="22"/>
                <w:lang w:eastAsia="en-US"/>
              </w:rPr>
            </w:pPr>
            <w:r>
              <w:rPr>
                <w:b w:val="false"/>
                <w:bCs w:val="false"/>
                <w:color w:val="000000"/>
                <w:sz w:val="22"/>
                <w:szCs w:val="22"/>
                <w:lang w:eastAsia="en-US"/>
              </w:rPr>
              <w:t>0,0</w:t>
            </w:r>
          </w:p>
        </w:tc>
        <w:tc>
          <w:tcPr>
            <w:tcW w:w="853" w:type="dxa"/>
            <w:tcBorders>
              <w:top w:val="single" w:sz="4" w:space="0" w:color="000000"/>
              <w:left w:val="single" w:sz="4" w:space="0" w:color="000000"/>
              <w:bottom w:val="single" w:sz="4" w:space="0" w:color="000000"/>
              <w:right w:val="single" w:sz="4" w:space="0" w:color="000000"/>
            </w:tcBorders>
          </w:tcPr>
          <w:p>
            <w:pPr>
              <w:pStyle w:val="Normal"/>
              <w:widowControl w:val="false"/>
              <w:numPr>
                <w:ilvl w:val="0"/>
                <w:numId w:val="0"/>
              </w:numPr>
              <w:tabs>
                <w:tab w:val="clear" w:pos="708"/>
                <w:tab w:val="center" w:pos="4677" w:leader="none"/>
                <w:tab w:val="right" w:pos="9355" w:leader="none"/>
              </w:tabs>
              <w:spacing w:lineRule="auto" w:line="240"/>
              <w:ind w:left="0" w:hanging="0"/>
              <w:jc w:val="center"/>
              <w:outlineLvl w:val="1"/>
              <w:rPr>
                <w:rFonts w:ascii="Times New Roman" w:hAnsi="Times New Roman"/>
                <w:b w:val="false"/>
                <w:b w:val="false"/>
                <w:bCs w:val="false"/>
                <w:color w:val="000000"/>
                <w:sz w:val="22"/>
                <w:szCs w:val="22"/>
                <w:lang w:eastAsia="en-US"/>
              </w:rPr>
            </w:pPr>
            <w:r>
              <w:rPr>
                <w:b w:val="false"/>
                <w:bCs w:val="false"/>
                <w:color w:val="000000"/>
                <w:sz w:val="22"/>
                <w:szCs w:val="22"/>
                <w:lang w:eastAsia="en-US"/>
              </w:rPr>
              <w:t>0,0</w:t>
            </w:r>
          </w:p>
        </w:tc>
        <w:tc>
          <w:tcPr>
            <w:tcW w:w="994" w:type="dxa"/>
            <w:tcBorders>
              <w:top w:val="single" w:sz="4" w:space="0" w:color="000000"/>
              <w:left w:val="single" w:sz="4" w:space="0" w:color="000000"/>
              <w:bottom w:val="single" w:sz="4" w:space="0" w:color="000000"/>
              <w:right w:val="single" w:sz="4" w:space="0" w:color="000000"/>
            </w:tcBorders>
          </w:tcPr>
          <w:p>
            <w:pPr>
              <w:pStyle w:val="Normal"/>
              <w:widowControl w:val="false"/>
              <w:numPr>
                <w:ilvl w:val="0"/>
                <w:numId w:val="0"/>
              </w:numPr>
              <w:tabs>
                <w:tab w:val="clear" w:pos="708"/>
                <w:tab w:val="center" w:pos="4677" w:leader="none"/>
                <w:tab w:val="right" w:pos="9355" w:leader="none"/>
              </w:tabs>
              <w:spacing w:lineRule="auto" w:line="240"/>
              <w:ind w:left="0" w:hanging="0"/>
              <w:jc w:val="center"/>
              <w:outlineLvl w:val="1"/>
              <w:rPr>
                <w:rFonts w:ascii="Times New Roman" w:hAnsi="Times New Roman"/>
                <w:b w:val="false"/>
                <w:b w:val="false"/>
                <w:bCs w:val="false"/>
                <w:color w:val="000000"/>
                <w:sz w:val="22"/>
                <w:szCs w:val="22"/>
                <w:lang w:eastAsia="en-US"/>
              </w:rPr>
            </w:pPr>
            <w:r>
              <w:rPr>
                <w:b w:val="false"/>
                <w:bCs w:val="false"/>
                <w:color w:val="000000"/>
                <w:sz w:val="22"/>
                <w:szCs w:val="22"/>
                <w:lang w:eastAsia="en-US"/>
              </w:rPr>
              <w:t>0,0</w:t>
            </w:r>
          </w:p>
        </w:tc>
        <w:tc>
          <w:tcPr>
            <w:tcW w:w="3674" w:type="dxa"/>
            <w:tcBorders>
              <w:top w:val="single" w:sz="4" w:space="0" w:color="000000"/>
              <w:left w:val="single" w:sz="4" w:space="0" w:color="000000"/>
              <w:bottom w:val="single" w:sz="4" w:space="0" w:color="000000"/>
              <w:right w:val="single" w:sz="4" w:space="0" w:color="000000"/>
            </w:tcBorders>
          </w:tcPr>
          <w:p>
            <w:pPr>
              <w:pStyle w:val="Normal"/>
              <w:widowControl w:val="false"/>
              <w:numPr>
                <w:ilvl w:val="0"/>
                <w:numId w:val="0"/>
              </w:numPr>
              <w:tabs>
                <w:tab w:val="clear" w:pos="708"/>
                <w:tab w:val="center" w:pos="4677" w:leader="none"/>
                <w:tab w:val="right" w:pos="9355" w:leader="none"/>
              </w:tabs>
              <w:spacing w:lineRule="auto" w:line="240"/>
              <w:ind w:left="0" w:hanging="0"/>
              <w:outlineLvl w:val="1"/>
              <w:rPr>
                <w:rFonts w:ascii="Times New Roman" w:hAnsi="Times New Roman"/>
                <w:b w:val="false"/>
                <w:b w:val="false"/>
                <w:bCs w:val="false"/>
                <w:color w:val="000000"/>
                <w:sz w:val="22"/>
                <w:szCs w:val="22"/>
                <w:lang w:eastAsia="en-US"/>
              </w:rPr>
            </w:pPr>
            <w:r>
              <w:rPr>
                <w:b w:val="false"/>
                <w:bCs w:val="false"/>
                <w:color w:val="000000"/>
                <w:sz w:val="22"/>
                <w:szCs w:val="22"/>
                <w:lang w:eastAsia="en-US"/>
              </w:rPr>
              <w:t>Администрация сельского поселения</w:t>
            </w:r>
          </w:p>
        </w:tc>
      </w:tr>
      <w:tr>
        <w:trPr>
          <w:trHeight w:val="550" w:hRule="atLeast"/>
        </w:trPr>
        <w:tc>
          <w:tcPr>
            <w:tcW w:w="732" w:type="dxa"/>
            <w:tcBorders>
              <w:top w:val="single" w:sz="4" w:space="0" w:color="000000"/>
              <w:left w:val="single" w:sz="4" w:space="0" w:color="000000"/>
              <w:bottom w:val="single" w:sz="4" w:space="0" w:color="000000"/>
              <w:right w:val="single" w:sz="4" w:space="0" w:color="000000"/>
            </w:tcBorders>
          </w:tcPr>
          <w:p>
            <w:pPr>
              <w:pStyle w:val="Normal"/>
              <w:widowControl w:val="false"/>
              <w:numPr>
                <w:ilvl w:val="0"/>
                <w:numId w:val="0"/>
              </w:numPr>
              <w:tabs>
                <w:tab w:val="clear" w:pos="708"/>
                <w:tab w:val="center" w:pos="4677" w:leader="none"/>
                <w:tab w:val="right" w:pos="9355" w:leader="none"/>
              </w:tabs>
              <w:spacing w:lineRule="auto" w:line="240"/>
              <w:ind w:left="0" w:hanging="0"/>
              <w:outlineLvl w:val="1"/>
              <w:rPr>
                <w:rFonts w:ascii="Times New Roman" w:hAnsi="Times New Roman"/>
                <w:color w:val="000000"/>
                <w:sz w:val="22"/>
                <w:szCs w:val="22"/>
                <w:lang w:eastAsia="en-US"/>
              </w:rPr>
            </w:pPr>
            <w:r>
              <w:rPr>
                <w:color w:val="000000"/>
                <w:sz w:val="22"/>
                <w:szCs w:val="22"/>
                <w:lang w:eastAsia="en-US"/>
              </w:rPr>
              <w:t>7</w:t>
            </w:r>
          </w:p>
        </w:tc>
        <w:tc>
          <w:tcPr>
            <w:tcW w:w="4148" w:type="dxa"/>
            <w:tcBorders>
              <w:top w:val="single" w:sz="4" w:space="0" w:color="000000"/>
              <w:left w:val="single" w:sz="4" w:space="0" w:color="000000"/>
              <w:bottom w:val="single" w:sz="4" w:space="0" w:color="000000"/>
              <w:right w:val="single" w:sz="4" w:space="0" w:color="000000"/>
            </w:tcBorders>
          </w:tcPr>
          <w:p>
            <w:pPr>
              <w:pStyle w:val="Style20"/>
              <w:widowControl w:val="false"/>
              <w:spacing w:lineRule="auto" w:line="240" w:before="0" w:after="120"/>
              <w:ind w:right="230" w:hanging="0"/>
              <w:jc w:val="both"/>
              <w:rPr>
                <w:rFonts w:ascii="Times New Roman" w:hAnsi="Times New Roman"/>
                <w:color w:val="000000"/>
                <w:sz w:val="22"/>
                <w:szCs w:val="22"/>
              </w:rPr>
            </w:pPr>
            <w:r>
              <w:rPr>
                <w:color w:val="000000"/>
                <w:sz w:val="22"/>
                <w:szCs w:val="22"/>
              </w:rPr>
              <w:t>Разработка  и изготовление  агитационно-информационных  материалов по пропаганде здорового образа жизни.</w:t>
            </w:r>
          </w:p>
        </w:tc>
        <w:tc>
          <w:tcPr>
            <w:tcW w:w="1984" w:type="dxa"/>
            <w:tcBorders>
              <w:top w:val="single" w:sz="4" w:space="0" w:color="000000"/>
              <w:left w:val="single" w:sz="4" w:space="0" w:color="000000"/>
              <w:bottom w:val="single" w:sz="4" w:space="0" w:color="000000"/>
              <w:right w:val="single" w:sz="4" w:space="0" w:color="000000"/>
            </w:tcBorders>
          </w:tcPr>
          <w:p>
            <w:pPr>
              <w:pStyle w:val="Normal"/>
              <w:widowControl w:val="false"/>
              <w:numPr>
                <w:ilvl w:val="0"/>
                <w:numId w:val="0"/>
              </w:numPr>
              <w:shd w:val="clear" w:color="auto" w:fill="FFFFFF"/>
              <w:tabs>
                <w:tab w:val="clear" w:pos="708"/>
                <w:tab w:val="center" w:pos="4677" w:leader="none"/>
                <w:tab w:val="right" w:pos="9355" w:leader="none"/>
              </w:tabs>
              <w:spacing w:lineRule="auto" w:line="240"/>
              <w:ind w:left="0" w:hanging="0"/>
              <w:jc w:val="center"/>
              <w:outlineLvl w:val="1"/>
              <w:rPr>
                <w:rFonts w:ascii="Times New Roman" w:hAnsi="Times New Roman"/>
                <w:color w:val="000000"/>
                <w:spacing w:val="3"/>
                <w:sz w:val="22"/>
                <w:szCs w:val="22"/>
                <w:lang w:eastAsia="en-US"/>
              </w:rPr>
            </w:pPr>
            <w:r>
              <w:rPr>
                <w:color w:val="000000"/>
                <w:spacing w:val="3"/>
                <w:sz w:val="22"/>
                <w:szCs w:val="22"/>
                <w:lang w:eastAsia="en-US"/>
              </w:rPr>
              <w:t>Местный бюджет</w:t>
            </w:r>
          </w:p>
        </w:tc>
        <w:tc>
          <w:tcPr>
            <w:tcW w:w="1418" w:type="dxa"/>
            <w:tcBorders>
              <w:top w:val="single" w:sz="4" w:space="0" w:color="000000"/>
              <w:left w:val="single" w:sz="4" w:space="0" w:color="000000"/>
              <w:bottom w:val="single" w:sz="4" w:space="0" w:color="000000"/>
              <w:right w:val="single" w:sz="4" w:space="0" w:color="000000"/>
            </w:tcBorders>
          </w:tcPr>
          <w:p>
            <w:pPr>
              <w:pStyle w:val="Normal"/>
              <w:widowControl w:val="false"/>
              <w:numPr>
                <w:ilvl w:val="0"/>
                <w:numId w:val="0"/>
              </w:numPr>
              <w:tabs>
                <w:tab w:val="clear" w:pos="708"/>
                <w:tab w:val="center" w:pos="4677" w:leader="none"/>
                <w:tab w:val="right" w:pos="9355" w:leader="none"/>
              </w:tabs>
              <w:spacing w:lineRule="auto" w:line="240"/>
              <w:ind w:left="0" w:hanging="0"/>
              <w:jc w:val="center"/>
              <w:outlineLvl w:val="1"/>
              <w:rPr>
                <w:rFonts w:ascii="Times New Roman" w:hAnsi="Times New Roman"/>
                <w:color w:val="000000"/>
                <w:sz w:val="22"/>
                <w:szCs w:val="22"/>
                <w:lang w:eastAsia="en-US"/>
              </w:rPr>
            </w:pPr>
            <w:r>
              <w:rPr>
                <w:color w:val="000000"/>
                <w:sz w:val="22"/>
                <w:szCs w:val="22"/>
                <w:lang w:eastAsia="en-US"/>
              </w:rPr>
              <w:t>В течение года</w:t>
            </w:r>
          </w:p>
        </w:tc>
        <w:tc>
          <w:tcPr>
            <w:tcW w:w="851"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40"/>
              <w:jc w:val="center"/>
              <w:rPr>
                <w:rFonts w:ascii="Times New Roman" w:hAnsi="Times New Roman"/>
                <w:color w:val="000000"/>
                <w:sz w:val="22"/>
                <w:szCs w:val="22"/>
              </w:rPr>
            </w:pPr>
            <w:r>
              <w:rPr>
                <w:color w:val="000000"/>
                <w:sz w:val="22"/>
                <w:szCs w:val="22"/>
              </w:rPr>
              <w:t>3,0</w:t>
            </w:r>
          </w:p>
        </w:tc>
        <w:tc>
          <w:tcPr>
            <w:tcW w:w="992"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40"/>
              <w:jc w:val="center"/>
              <w:rPr>
                <w:rFonts w:ascii="Times New Roman" w:hAnsi="Times New Roman"/>
                <w:color w:val="000000"/>
                <w:sz w:val="22"/>
                <w:szCs w:val="22"/>
              </w:rPr>
            </w:pPr>
            <w:r>
              <w:rPr>
                <w:color w:val="000000"/>
                <w:sz w:val="22"/>
                <w:szCs w:val="22"/>
              </w:rPr>
              <w:t>1,0</w:t>
            </w:r>
          </w:p>
        </w:tc>
        <w:tc>
          <w:tcPr>
            <w:tcW w:w="853" w:type="dxa"/>
            <w:tcBorders>
              <w:top w:val="single" w:sz="4" w:space="0" w:color="000000"/>
              <w:left w:val="single" w:sz="4" w:space="0" w:color="000000"/>
              <w:bottom w:val="single" w:sz="4" w:space="0" w:color="000000"/>
              <w:right w:val="single" w:sz="4" w:space="0" w:color="000000"/>
            </w:tcBorders>
          </w:tcPr>
          <w:p>
            <w:pPr>
              <w:pStyle w:val="Normal"/>
              <w:widowControl w:val="false"/>
              <w:numPr>
                <w:ilvl w:val="0"/>
                <w:numId w:val="0"/>
              </w:numPr>
              <w:tabs>
                <w:tab w:val="clear" w:pos="708"/>
                <w:tab w:val="center" w:pos="4677" w:leader="none"/>
                <w:tab w:val="right" w:pos="9355" w:leader="none"/>
              </w:tabs>
              <w:spacing w:lineRule="auto" w:line="240"/>
              <w:ind w:left="0" w:hanging="0"/>
              <w:jc w:val="center"/>
              <w:outlineLvl w:val="1"/>
              <w:rPr>
                <w:rFonts w:ascii="Times New Roman" w:hAnsi="Times New Roman"/>
                <w:b w:val="false"/>
                <w:b w:val="false"/>
                <w:bCs w:val="false"/>
                <w:color w:val="000000"/>
                <w:sz w:val="22"/>
                <w:szCs w:val="22"/>
                <w:lang w:eastAsia="en-US"/>
              </w:rPr>
            </w:pPr>
            <w:r>
              <w:rPr>
                <w:b w:val="false"/>
                <w:bCs w:val="false"/>
                <w:color w:val="000000"/>
                <w:sz w:val="22"/>
                <w:szCs w:val="22"/>
                <w:lang w:eastAsia="en-US"/>
              </w:rPr>
              <w:t>1,0</w:t>
            </w:r>
          </w:p>
        </w:tc>
        <w:tc>
          <w:tcPr>
            <w:tcW w:w="994" w:type="dxa"/>
            <w:tcBorders>
              <w:top w:val="single" w:sz="4" w:space="0" w:color="000000"/>
              <w:left w:val="single" w:sz="4" w:space="0" w:color="000000"/>
              <w:bottom w:val="single" w:sz="4" w:space="0" w:color="000000"/>
              <w:right w:val="single" w:sz="4" w:space="0" w:color="000000"/>
            </w:tcBorders>
          </w:tcPr>
          <w:p>
            <w:pPr>
              <w:pStyle w:val="Normal"/>
              <w:widowControl w:val="false"/>
              <w:numPr>
                <w:ilvl w:val="0"/>
                <w:numId w:val="0"/>
              </w:numPr>
              <w:tabs>
                <w:tab w:val="clear" w:pos="708"/>
                <w:tab w:val="center" w:pos="4677" w:leader="none"/>
                <w:tab w:val="right" w:pos="9355" w:leader="none"/>
              </w:tabs>
              <w:spacing w:lineRule="auto" w:line="240"/>
              <w:ind w:left="0" w:hanging="0"/>
              <w:jc w:val="center"/>
              <w:outlineLvl w:val="1"/>
              <w:rPr>
                <w:rFonts w:ascii="Times New Roman" w:hAnsi="Times New Roman"/>
                <w:b w:val="false"/>
                <w:b w:val="false"/>
                <w:bCs w:val="false"/>
                <w:color w:val="000000"/>
                <w:sz w:val="22"/>
                <w:szCs w:val="22"/>
                <w:lang w:eastAsia="en-US"/>
              </w:rPr>
            </w:pPr>
            <w:r>
              <w:rPr>
                <w:b w:val="false"/>
                <w:bCs w:val="false"/>
                <w:color w:val="000000"/>
                <w:sz w:val="22"/>
                <w:szCs w:val="22"/>
                <w:lang w:eastAsia="en-US"/>
              </w:rPr>
              <w:t>1,0</w:t>
            </w:r>
          </w:p>
        </w:tc>
        <w:tc>
          <w:tcPr>
            <w:tcW w:w="3674" w:type="dxa"/>
            <w:tcBorders>
              <w:top w:val="single" w:sz="4" w:space="0" w:color="000000"/>
              <w:left w:val="single" w:sz="4" w:space="0" w:color="000000"/>
              <w:bottom w:val="single" w:sz="4" w:space="0" w:color="000000"/>
              <w:right w:val="single" w:sz="4" w:space="0" w:color="000000"/>
            </w:tcBorders>
          </w:tcPr>
          <w:p>
            <w:pPr>
              <w:pStyle w:val="Normal"/>
              <w:widowControl w:val="false"/>
              <w:numPr>
                <w:ilvl w:val="0"/>
                <w:numId w:val="0"/>
              </w:numPr>
              <w:tabs>
                <w:tab w:val="clear" w:pos="708"/>
                <w:tab w:val="center" w:pos="4677" w:leader="none"/>
                <w:tab w:val="right" w:pos="9355" w:leader="none"/>
              </w:tabs>
              <w:spacing w:lineRule="auto" w:line="240"/>
              <w:ind w:left="0" w:hanging="0"/>
              <w:jc w:val="both"/>
              <w:outlineLvl w:val="1"/>
              <w:rPr>
                <w:rFonts w:ascii="Times New Roman" w:hAnsi="Times New Roman"/>
                <w:b w:val="false"/>
                <w:b w:val="false"/>
                <w:bCs w:val="false"/>
                <w:color w:val="000000"/>
                <w:sz w:val="22"/>
                <w:szCs w:val="22"/>
                <w:lang w:eastAsia="en-US"/>
              </w:rPr>
            </w:pPr>
            <w:r>
              <w:rPr>
                <w:b w:val="false"/>
                <w:bCs w:val="false"/>
                <w:color w:val="000000"/>
                <w:sz w:val="22"/>
                <w:szCs w:val="22"/>
                <w:lang w:eastAsia="en-US"/>
              </w:rPr>
              <w:t>Администрация сельского поселения</w:t>
            </w:r>
          </w:p>
        </w:tc>
      </w:tr>
      <w:tr>
        <w:trPr>
          <w:trHeight w:val="550" w:hRule="atLeast"/>
        </w:trPr>
        <w:tc>
          <w:tcPr>
            <w:tcW w:w="732" w:type="dxa"/>
            <w:tcBorders>
              <w:left w:val="single" w:sz="4" w:space="0" w:color="000000"/>
              <w:bottom w:val="single" w:sz="4" w:space="0" w:color="000000"/>
              <w:right w:val="single" w:sz="4" w:space="0" w:color="000000"/>
            </w:tcBorders>
          </w:tcPr>
          <w:p>
            <w:pPr>
              <w:pStyle w:val="Normal"/>
              <w:widowControl w:val="false"/>
              <w:numPr>
                <w:ilvl w:val="0"/>
                <w:numId w:val="0"/>
              </w:numPr>
              <w:tabs>
                <w:tab w:val="clear" w:pos="708"/>
                <w:tab w:val="center" w:pos="4677" w:leader="none"/>
                <w:tab w:val="right" w:pos="9355" w:leader="none"/>
              </w:tabs>
              <w:spacing w:lineRule="auto" w:line="240"/>
              <w:ind w:left="0" w:hanging="0"/>
              <w:outlineLvl w:val="1"/>
              <w:rPr>
                <w:rFonts w:ascii="Times New Roman" w:hAnsi="Times New Roman"/>
                <w:color w:val="000000"/>
                <w:sz w:val="22"/>
                <w:szCs w:val="22"/>
                <w:lang w:eastAsia="en-US"/>
              </w:rPr>
            </w:pPr>
            <w:r>
              <w:rPr>
                <w:color w:val="000000"/>
                <w:sz w:val="22"/>
                <w:szCs w:val="22"/>
                <w:lang w:eastAsia="en-US"/>
              </w:rPr>
              <w:t>8</w:t>
            </w:r>
          </w:p>
        </w:tc>
        <w:tc>
          <w:tcPr>
            <w:tcW w:w="4148" w:type="dxa"/>
            <w:tcBorders>
              <w:left w:val="single" w:sz="4" w:space="0" w:color="000000"/>
              <w:bottom w:val="single" w:sz="4" w:space="0" w:color="000000"/>
              <w:right w:val="single" w:sz="4" w:space="0" w:color="000000"/>
            </w:tcBorders>
          </w:tcPr>
          <w:p>
            <w:pPr>
              <w:pStyle w:val="Normal"/>
              <w:widowControl w:val="false"/>
              <w:snapToGrid w:val="false"/>
              <w:spacing w:lineRule="auto" w:line="240" w:before="0" w:after="0"/>
              <w:jc w:val="both"/>
              <w:rPr>
                <w:rFonts w:ascii="Times New Roman" w:hAnsi="Times New Roman" w:eastAsia="Times New Roman CYR"/>
                <w:color w:val="000000"/>
                <w:sz w:val="22"/>
                <w:szCs w:val="22"/>
              </w:rPr>
            </w:pPr>
            <w:r>
              <w:rPr>
                <w:rFonts w:eastAsia="Times New Roman CYR"/>
                <w:color w:val="000000"/>
                <w:sz w:val="22"/>
                <w:szCs w:val="22"/>
              </w:rPr>
              <w:t>Проведение регулярных комплексных рейдовых мероприятий:</w:t>
            </w:r>
          </w:p>
          <w:p>
            <w:pPr>
              <w:pStyle w:val="Normal"/>
              <w:widowControl w:val="false"/>
              <w:tabs>
                <w:tab w:val="clear" w:pos="708"/>
                <w:tab w:val="left" w:pos="91" w:leader="none"/>
              </w:tabs>
              <w:spacing w:lineRule="auto" w:line="240" w:before="0" w:after="0"/>
              <w:jc w:val="both"/>
              <w:rPr>
                <w:rFonts w:ascii="Times New Roman" w:hAnsi="Times New Roman" w:eastAsia="Times New Roman CYR"/>
                <w:color w:val="000000"/>
                <w:sz w:val="22"/>
                <w:szCs w:val="22"/>
              </w:rPr>
            </w:pPr>
            <w:r>
              <w:rPr>
                <w:rFonts w:eastAsia="Times New Roman CYR"/>
                <w:color w:val="000000"/>
                <w:sz w:val="22"/>
                <w:szCs w:val="22"/>
              </w:rPr>
              <w:t>-по местам массового отдыха и досуга молодежи;</w:t>
            </w:r>
          </w:p>
          <w:p>
            <w:pPr>
              <w:pStyle w:val="Normal"/>
              <w:widowControl w:val="false"/>
              <w:tabs>
                <w:tab w:val="clear" w:pos="708"/>
                <w:tab w:val="left" w:pos="96" w:leader="none"/>
              </w:tabs>
              <w:spacing w:lineRule="auto" w:line="240" w:before="0" w:after="0"/>
              <w:jc w:val="both"/>
              <w:rPr>
                <w:rFonts w:ascii="Times New Roman" w:hAnsi="Times New Roman" w:eastAsia="Times New Roman CYR"/>
                <w:color w:val="000000"/>
                <w:sz w:val="22"/>
                <w:szCs w:val="22"/>
              </w:rPr>
            </w:pPr>
            <w:r>
              <w:rPr>
                <w:rFonts w:eastAsia="Times New Roman CYR"/>
                <w:color w:val="000000"/>
                <w:sz w:val="22"/>
                <w:szCs w:val="22"/>
              </w:rPr>
              <w:t>-по выявлению и уничтожению очагов наркосодержащих растений;</w:t>
            </w:r>
          </w:p>
          <w:p>
            <w:pPr>
              <w:pStyle w:val="Normal"/>
              <w:widowControl w:val="false"/>
              <w:tabs>
                <w:tab w:val="clear" w:pos="708"/>
                <w:tab w:val="left" w:pos="91" w:leader="none"/>
              </w:tabs>
              <w:spacing w:lineRule="auto" w:line="240" w:before="0" w:after="0"/>
              <w:jc w:val="both"/>
              <w:rPr>
                <w:rFonts w:ascii="Times New Roman" w:hAnsi="Times New Roman" w:eastAsia="Times New Roman CYR"/>
                <w:color w:val="000000"/>
                <w:sz w:val="22"/>
                <w:szCs w:val="22"/>
              </w:rPr>
            </w:pPr>
            <w:r>
              <w:rPr>
                <w:rFonts w:eastAsia="Times New Roman CYR"/>
                <w:color w:val="000000"/>
                <w:sz w:val="22"/>
                <w:szCs w:val="22"/>
              </w:rPr>
              <w:t>-по выявлению фактов незаконного оборота наркотических средств.</w:t>
            </w:r>
          </w:p>
        </w:tc>
        <w:tc>
          <w:tcPr>
            <w:tcW w:w="1984" w:type="dxa"/>
            <w:tcBorders>
              <w:left w:val="single" w:sz="4" w:space="0" w:color="000000"/>
              <w:bottom w:val="single" w:sz="4" w:space="0" w:color="000000"/>
              <w:right w:val="single" w:sz="4" w:space="0" w:color="000000"/>
            </w:tcBorders>
          </w:tcPr>
          <w:p>
            <w:pPr>
              <w:pStyle w:val="Normal"/>
              <w:widowControl w:val="false"/>
              <w:numPr>
                <w:ilvl w:val="0"/>
                <w:numId w:val="0"/>
              </w:numPr>
              <w:tabs>
                <w:tab w:val="clear" w:pos="708"/>
                <w:tab w:val="center" w:pos="4677" w:leader="none"/>
                <w:tab w:val="right" w:pos="9355" w:leader="none"/>
              </w:tabs>
              <w:spacing w:lineRule="auto" w:line="240"/>
              <w:ind w:left="0" w:hanging="0"/>
              <w:outlineLvl w:val="1"/>
              <w:rPr>
                <w:rFonts w:ascii="Times New Roman" w:hAnsi="Times New Roman"/>
                <w:color w:val="000000"/>
                <w:sz w:val="22"/>
                <w:szCs w:val="22"/>
              </w:rPr>
            </w:pPr>
            <w:r>
              <w:rPr>
                <w:color w:val="000000"/>
                <w:sz w:val="22"/>
                <w:szCs w:val="22"/>
              </w:rPr>
              <w:t>Не предусмотрено</w:t>
            </w:r>
          </w:p>
        </w:tc>
        <w:tc>
          <w:tcPr>
            <w:tcW w:w="1418" w:type="dxa"/>
            <w:tcBorders>
              <w:left w:val="single" w:sz="4" w:space="0" w:color="000000"/>
              <w:bottom w:val="single" w:sz="4" w:space="0" w:color="000000"/>
              <w:right w:val="single" w:sz="4" w:space="0" w:color="000000"/>
            </w:tcBorders>
          </w:tcPr>
          <w:p>
            <w:pPr>
              <w:pStyle w:val="Normal"/>
              <w:widowControl w:val="false"/>
              <w:numPr>
                <w:ilvl w:val="0"/>
                <w:numId w:val="0"/>
              </w:numPr>
              <w:tabs>
                <w:tab w:val="clear" w:pos="708"/>
                <w:tab w:val="center" w:pos="4677" w:leader="none"/>
                <w:tab w:val="right" w:pos="9355" w:leader="none"/>
              </w:tabs>
              <w:spacing w:lineRule="auto" w:line="240"/>
              <w:ind w:left="0" w:hanging="0"/>
              <w:outlineLvl w:val="1"/>
              <w:rPr>
                <w:rFonts w:ascii="Times New Roman" w:hAnsi="Times New Roman"/>
                <w:color w:val="000000"/>
                <w:sz w:val="22"/>
                <w:szCs w:val="22"/>
                <w:lang w:eastAsia="en-US"/>
              </w:rPr>
            </w:pPr>
            <w:r>
              <w:rPr>
                <w:color w:val="000000"/>
                <w:sz w:val="22"/>
                <w:szCs w:val="22"/>
                <w:lang w:eastAsia="en-US"/>
              </w:rPr>
              <w:t>В течение года</w:t>
            </w:r>
          </w:p>
        </w:tc>
        <w:tc>
          <w:tcPr>
            <w:tcW w:w="851" w:type="dxa"/>
            <w:tcBorders>
              <w:left w:val="single" w:sz="4" w:space="0" w:color="000000"/>
              <w:bottom w:val="single" w:sz="4" w:space="0" w:color="000000"/>
              <w:right w:val="single" w:sz="4" w:space="0" w:color="000000"/>
            </w:tcBorders>
          </w:tcPr>
          <w:p>
            <w:pPr>
              <w:pStyle w:val="Normal"/>
              <w:widowControl w:val="false"/>
              <w:numPr>
                <w:ilvl w:val="0"/>
                <w:numId w:val="0"/>
              </w:numPr>
              <w:tabs>
                <w:tab w:val="clear" w:pos="708"/>
                <w:tab w:val="center" w:pos="4677" w:leader="none"/>
                <w:tab w:val="right" w:pos="9355" w:leader="none"/>
              </w:tabs>
              <w:spacing w:lineRule="auto" w:line="240"/>
              <w:ind w:left="0" w:hanging="0"/>
              <w:outlineLvl w:val="1"/>
              <w:rPr>
                <w:rFonts w:ascii="Times New Roman" w:hAnsi="Times New Roman"/>
                <w:color w:val="000000"/>
                <w:sz w:val="22"/>
                <w:szCs w:val="22"/>
                <w:lang w:eastAsia="en-US"/>
              </w:rPr>
            </w:pPr>
            <w:r>
              <w:rPr>
                <w:color w:val="000000"/>
                <w:sz w:val="22"/>
                <w:szCs w:val="22"/>
                <w:lang w:eastAsia="en-US"/>
              </w:rPr>
              <w:t>0,0</w:t>
            </w:r>
          </w:p>
        </w:tc>
        <w:tc>
          <w:tcPr>
            <w:tcW w:w="992" w:type="dxa"/>
            <w:tcBorders>
              <w:left w:val="single" w:sz="4" w:space="0" w:color="000000"/>
              <w:bottom w:val="single" w:sz="4" w:space="0" w:color="000000"/>
              <w:right w:val="single" w:sz="4" w:space="0" w:color="000000"/>
            </w:tcBorders>
          </w:tcPr>
          <w:p>
            <w:pPr>
              <w:pStyle w:val="Normal"/>
              <w:widowControl w:val="false"/>
              <w:numPr>
                <w:ilvl w:val="0"/>
                <w:numId w:val="0"/>
              </w:numPr>
              <w:tabs>
                <w:tab w:val="clear" w:pos="708"/>
                <w:tab w:val="center" w:pos="4677" w:leader="none"/>
                <w:tab w:val="right" w:pos="9355" w:leader="none"/>
              </w:tabs>
              <w:spacing w:lineRule="auto" w:line="240"/>
              <w:ind w:left="0" w:hanging="0"/>
              <w:jc w:val="center"/>
              <w:outlineLvl w:val="1"/>
              <w:rPr>
                <w:rFonts w:ascii="Times New Roman" w:hAnsi="Times New Roman"/>
                <w:color w:val="000000"/>
                <w:sz w:val="22"/>
                <w:szCs w:val="22"/>
                <w:lang w:eastAsia="en-US"/>
              </w:rPr>
            </w:pPr>
            <w:r>
              <w:rPr>
                <w:color w:val="000000"/>
                <w:sz w:val="22"/>
                <w:szCs w:val="22"/>
                <w:lang w:eastAsia="en-US"/>
              </w:rPr>
              <w:t>0,0</w:t>
            </w:r>
          </w:p>
        </w:tc>
        <w:tc>
          <w:tcPr>
            <w:tcW w:w="853" w:type="dxa"/>
            <w:tcBorders>
              <w:left w:val="single" w:sz="4" w:space="0" w:color="000000"/>
              <w:bottom w:val="single" w:sz="4" w:space="0" w:color="000000"/>
              <w:right w:val="single" w:sz="4" w:space="0" w:color="000000"/>
            </w:tcBorders>
          </w:tcPr>
          <w:p>
            <w:pPr>
              <w:pStyle w:val="Normal"/>
              <w:widowControl w:val="false"/>
              <w:numPr>
                <w:ilvl w:val="0"/>
                <w:numId w:val="0"/>
              </w:numPr>
              <w:tabs>
                <w:tab w:val="clear" w:pos="708"/>
                <w:tab w:val="center" w:pos="4677" w:leader="none"/>
                <w:tab w:val="right" w:pos="9355" w:leader="none"/>
              </w:tabs>
              <w:spacing w:lineRule="auto" w:line="240"/>
              <w:ind w:left="0" w:hanging="0"/>
              <w:jc w:val="center"/>
              <w:outlineLvl w:val="1"/>
              <w:rPr>
                <w:rFonts w:ascii="Times New Roman" w:hAnsi="Times New Roman"/>
                <w:color w:val="000000"/>
                <w:sz w:val="22"/>
                <w:szCs w:val="22"/>
                <w:lang w:eastAsia="en-US"/>
              </w:rPr>
            </w:pPr>
            <w:r>
              <w:rPr>
                <w:color w:val="000000"/>
                <w:sz w:val="22"/>
                <w:szCs w:val="22"/>
                <w:lang w:eastAsia="en-US"/>
              </w:rPr>
              <w:t>0,0</w:t>
            </w:r>
          </w:p>
        </w:tc>
        <w:tc>
          <w:tcPr>
            <w:tcW w:w="994" w:type="dxa"/>
            <w:tcBorders>
              <w:left w:val="single" w:sz="4" w:space="0" w:color="000000"/>
              <w:bottom w:val="single" w:sz="4" w:space="0" w:color="000000"/>
              <w:right w:val="single" w:sz="4" w:space="0" w:color="000000"/>
            </w:tcBorders>
          </w:tcPr>
          <w:p>
            <w:pPr>
              <w:pStyle w:val="Normal"/>
              <w:widowControl w:val="false"/>
              <w:numPr>
                <w:ilvl w:val="0"/>
                <w:numId w:val="0"/>
              </w:numPr>
              <w:tabs>
                <w:tab w:val="clear" w:pos="708"/>
                <w:tab w:val="center" w:pos="4677" w:leader="none"/>
                <w:tab w:val="right" w:pos="9355" w:leader="none"/>
              </w:tabs>
              <w:spacing w:lineRule="auto" w:line="240"/>
              <w:ind w:left="0" w:hanging="0"/>
              <w:jc w:val="center"/>
              <w:outlineLvl w:val="1"/>
              <w:rPr>
                <w:rFonts w:ascii="Times New Roman" w:hAnsi="Times New Roman"/>
                <w:color w:val="000000"/>
                <w:sz w:val="22"/>
                <w:szCs w:val="22"/>
                <w:lang w:eastAsia="en-US"/>
              </w:rPr>
            </w:pPr>
            <w:r>
              <w:rPr>
                <w:color w:val="000000"/>
                <w:sz w:val="22"/>
                <w:szCs w:val="22"/>
                <w:lang w:eastAsia="en-US"/>
              </w:rPr>
              <w:t>0,0</w:t>
            </w:r>
          </w:p>
        </w:tc>
        <w:tc>
          <w:tcPr>
            <w:tcW w:w="3674" w:type="dxa"/>
            <w:tcBorders>
              <w:left w:val="single" w:sz="4" w:space="0" w:color="000000"/>
              <w:bottom w:val="single" w:sz="4" w:space="0" w:color="000000"/>
              <w:right w:val="single" w:sz="4" w:space="0" w:color="000000"/>
            </w:tcBorders>
          </w:tcPr>
          <w:p>
            <w:pPr>
              <w:pStyle w:val="Normal"/>
              <w:widowControl w:val="false"/>
              <w:numPr>
                <w:ilvl w:val="0"/>
                <w:numId w:val="0"/>
              </w:numPr>
              <w:tabs>
                <w:tab w:val="clear" w:pos="708"/>
                <w:tab w:val="center" w:pos="4677" w:leader="none"/>
                <w:tab w:val="right" w:pos="9355" w:leader="none"/>
              </w:tabs>
              <w:spacing w:lineRule="auto" w:line="240" w:before="0" w:after="200"/>
              <w:ind w:left="0" w:hanging="0"/>
              <w:jc w:val="left"/>
              <w:outlineLvl w:val="1"/>
              <w:rPr>
                <w:rFonts w:ascii="Times New Roman" w:hAnsi="Times New Roman"/>
                <w:b w:val="false"/>
                <w:b w:val="false"/>
                <w:bCs w:val="false"/>
                <w:color w:val="000000"/>
                <w:sz w:val="22"/>
                <w:szCs w:val="22"/>
                <w:lang w:eastAsia="en-US"/>
              </w:rPr>
            </w:pPr>
            <w:r>
              <w:rPr>
                <w:rFonts w:eastAsia="Times New Roman CYR"/>
                <w:b w:val="false"/>
                <w:bCs w:val="false"/>
                <w:color w:val="000000"/>
                <w:sz w:val="22"/>
                <w:szCs w:val="22"/>
                <w:lang w:eastAsia="en-US"/>
              </w:rPr>
              <w:t>Администрация с.п.Выселки, АНК  ,   у</w:t>
            </w:r>
            <w:r>
              <w:rPr>
                <w:rFonts w:eastAsia="Calibri"/>
                <w:b w:val="false"/>
                <w:bCs w:val="false"/>
                <w:color w:val="000000"/>
                <w:sz w:val="22"/>
                <w:szCs w:val="22"/>
                <w:lang w:eastAsia="en-US"/>
              </w:rPr>
              <w:t xml:space="preserve">частковый уполномоченный полиции </w:t>
            </w:r>
            <w:r>
              <w:rPr>
                <w:rFonts w:eastAsia="Times New Roman CYR"/>
                <w:b w:val="false"/>
                <w:bCs w:val="false"/>
                <w:color w:val="000000"/>
                <w:sz w:val="22"/>
                <w:szCs w:val="22"/>
                <w:lang w:eastAsia="en-US"/>
              </w:rPr>
              <w:t xml:space="preserve"> ,члены ДНД (по согласованию</w:t>
            </w:r>
          </w:p>
          <w:p>
            <w:pPr>
              <w:pStyle w:val="Normal"/>
              <w:widowControl w:val="false"/>
              <w:spacing w:lineRule="auto" w:line="240"/>
              <w:jc w:val="left"/>
              <w:rPr>
                <w:rFonts w:ascii="Times New Roman" w:hAnsi="Times New Roman"/>
                <w:color w:val="000000"/>
                <w:sz w:val="22"/>
                <w:szCs w:val="22"/>
              </w:rPr>
            </w:pPr>
            <w:r>
              <w:rPr>
                <w:color w:val="000000"/>
                <w:sz w:val="22"/>
                <w:szCs w:val="22"/>
              </w:rPr>
              <w:t>Женсовет (по согласованию);</w:t>
            </w:r>
          </w:p>
          <w:p>
            <w:pPr>
              <w:pStyle w:val="Normal"/>
              <w:widowControl w:val="false"/>
              <w:numPr>
                <w:ilvl w:val="0"/>
                <w:numId w:val="0"/>
              </w:numPr>
              <w:tabs>
                <w:tab w:val="clear" w:pos="708"/>
                <w:tab w:val="left" w:pos="0" w:leader="none"/>
              </w:tabs>
              <w:spacing w:lineRule="auto" w:line="240" w:before="0" w:after="200"/>
              <w:ind w:left="0" w:hanging="0"/>
              <w:jc w:val="left"/>
              <w:outlineLvl w:val="1"/>
              <w:rPr>
                <w:rFonts w:ascii="Times New Roman" w:hAnsi="Times New Roman"/>
                <w:b w:val="false"/>
                <w:b w:val="false"/>
                <w:bCs w:val="false"/>
                <w:color w:val="000000"/>
                <w:sz w:val="22"/>
                <w:szCs w:val="22"/>
                <w:lang w:eastAsia="en-US"/>
              </w:rPr>
            </w:pPr>
            <w:r>
              <w:rPr>
                <w:b w:val="false"/>
                <w:bCs w:val="false"/>
                <w:color w:val="000000"/>
                <w:sz w:val="22"/>
                <w:szCs w:val="22"/>
                <w:lang w:eastAsia="en-US"/>
              </w:rPr>
            </w:r>
          </w:p>
        </w:tc>
      </w:tr>
      <w:tr>
        <w:trPr>
          <w:trHeight w:val="550" w:hRule="atLeast"/>
        </w:trPr>
        <w:tc>
          <w:tcPr>
            <w:tcW w:w="732" w:type="dxa"/>
            <w:tcBorders>
              <w:left w:val="single" w:sz="4" w:space="0" w:color="000000"/>
              <w:bottom w:val="single" w:sz="4" w:space="0" w:color="000000"/>
              <w:right w:val="single" w:sz="4" w:space="0" w:color="000000"/>
            </w:tcBorders>
          </w:tcPr>
          <w:p>
            <w:pPr>
              <w:pStyle w:val="Normal"/>
              <w:widowControl w:val="false"/>
              <w:numPr>
                <w:ilvl w:val="0"/>
                <w:numId w:val="0"/>
              </w:numPr>
              <w:tabs>
                <w:tab w:val="clear" w:pos="708"/>
                <w:tab w:val="center" w:pos="4677" w:leader="none"/>
                <w:tab w:val="right" w:pos="9355" w:leader="none"/>
              </w:tabs>
              <w:spacing w:lineRule="auto" w:line="240"/>
              <w:ind w:left="0" w:hanging="0"/>
              <w:outlineLvl w:val="1"/>
              <w:rPr>
                <w:rFonts w:ascii="Times New Roman" w:hAnsi="Times New Roman"/>
                <w:color w:val="000000"/>
                <w:sz w:val="22"/>
                <w:szCs w:val="22"/>
                <w:lang w:eastAsia="en-US"/>
              </w:rPr>
            </w:pPr>
            <w:r>
              <w:rPr>
                <w:color w:val="000000"/>
                <w:sz w:val="22"/>
                <w:szCs w:val="22"/>
                <w:lang w:eastAsia="en-US"/>
              </w:rPr>
              <w:t>9</w:t>
            </w:r>
          </w:p>
        </w:tc>
        <w:tc>
          <w:tcPr>
            <w:tcW w:w="4148" w:type="dxa"/>
            <w:tcBorders>
              <w:left w:val="single" w:sz="4" w:space="0" w:color="000000"/>
              <w:bottom w:val="single" w:sz="4" w:space="0" w:color="000000"/>
              <w:right w:val="single" w:sz="4" w:space="0" w:color="000000"/>
            </w:tcBorders>
          </w:tcPr>
          <w:p>
            <w:pPr>
              <w:pStyle w:val="Normal"/>
              <w:widowControl w:val="false"/>
              <w:snapToGrid w:val="false"/>
              <w:spacing w:lineRule="auto" w:line="240" w:before="0" w:after="0"/>
              <w:jc w:val="both"/>
              <w:rPr>
                <w:rFonts w:ascii="Times New Roman" w:hAnsi="Times New Roman" w:eastAsia="Times New Roman CYR"/>
                <w:color w:val="000000"/>
                <w:sz w:val="22"/>
                <w:szCs w:val="22"/>
              </w:rPr>
            </w:pPr>
            <w:r>
              <w:rPr>
                <w:rFonts w:eastAsia="Times New Roman CYR"/>
                <w:color w:val="000000"/>
                <w:sz w:val="22"/>
                <w:szCs w:val="22"/>
                <w:shd w:fill="FFFFFF" w:val="clear"/>
              </w:rPr>
              <w:t xml:space="preserve"> </w:t>
            </w:r>
            <w:r>
              <w:rPr>
                <w:rFonts w:eastAsia="Times New Roman CYR"/>
                <w:color w:val="000000"/>
                <w:sz w:val="22"/>
                <w:szCs w:val="22"/>
                <w:shd w:fill="FFFFFF" w:val="clear"/>
              </w:rPr>
              <w:t>Проведение просветительной работы среди населения по вопросам профилактики наркомании, алкоголизма, ВИЧ-инфекции, по популяризации здорового образа жизни</w:t>
            </w:r>
          </w:p>
        </w:tc>
        <w:tc>
          <w:tcPr>
            <w:tcW w:w="1984" w:type="dxa"/>
            <w:tcBorders>
              <w:left w:val="single" w:sz="4" w:space="0" w:color="000000"/>
              <w:bottom w:val="single" w:sz="4" w:space="0" w:color="000000"/>
              <w:right w:val="single" w:sz="4" w:space="0" w:color="000000"/>
            </w:tcBorders>
          </w:tcPr>
          <w:p>
            <w:pPr>
              <w:pStyle w:val="Normal"/>
              <w:widowControl w:val="false"/>
              <w:numPr>
                <w:ilvl w:val="0"/>
                <w:numId w:val="0"/>
              </w:numPr>
              <w:tabs>
                <w:tab w:val="clear" w:pos="708"/>
                <w:tab w:val="center" w:pos="4677" w:leader="none"/>
                <w:tab w:val="right" w:pos="9355" w:leader="none"/>
              </w:tabs>
              <w:spacing w:lineRule="auto" w:line="240"/>
              <w:ind w:left="0" w:hanging="0"/>
              <w:outlineLvl w:val="1"/>
              <w:rPr>
                <w:rFonts w:ascii="Times New Roman" w:hAnsi="Times New Roman"/>
                <w:color w:val="000000"/>
                <w:sz w:val="22"/>
                <w:szCs w:val="22"/>
              </w:rPr>
            </w:pPr>
            <w:r>
              <w:rPr>
                <w:color w:val="000000"/>
                <w:sz w:val="22"/>
                <w:szCs w:val="22"/>
              </w:rPr>
              <w:t>Не предусмотрено</w:t>
            </w:r>
          </w:p>
        </w:tc>
        <w:tc>
          <w:tcPr>
            <w:tcW w:w="1418" w:type="dxa"/>
            <w:tcBorders>
              <w:left w:val="single" w:sz="4" w:space="0" w:color="000000"/>
              <w:bottom w:val="single" w:sz="4" w:space="0" w:color="000000"/>
              <w:right w:val="single" w:sz="4" w:space="0" w:color="000000"/>
            </w:tcBorders>
          </w:tcPr>
          <w:p>
            <w:pPr>
              <w:pStyle w:val="Normal"/>
              <w:widowControl w:val="false"/>
              <w:numPr>
                <w:ilvl w:val="0"/>
                <w:numId w:val="0"/>
              </w:numPr>
              <w:tabs>
                <w:tab w:val="clear" w:pos="708"/>
                <w:tab w:val="center" w:pos="4677" w:leader="none"/>
                <w:tab w:val="right" w:pos="9355" w:leader="none"/>
              </w:tabs>
              <w:spacing w:lineRule="auto" w:line="240"/>
              <w:ind w:left="0" w:hanging="0"/>
              <w:outlineLvl w:val="1"/>
              <w:rPr>
                <w:rFonts w:ascii="Times New Roman" w:hAnsi="Times New Roman"/>
                <w:color w:val="000000"/>
                <w:sz w:val="22"/>
                <w:szCs w:val="22"/>
                <w:lang w:eastAsia="en-US"/>
              </w:rPr>
            </w:pPr>
            <w:r>
              <w:rPr>
                <w:color w:val="000000"/>
                <w:sz w:val="22"/>
                <w:szCs w:val="22"/>
                <w:lang w:eastAsia="en-US"/>
              </w:rPr>
              <w:t>В течение года</w:t>
            </w:r>
          </w:p>
        </w:tc>
        <w:tc>
          <w:tcPr>
            <w:tcW w:w="851" w:type="dxa"/>
            <w:tcBorders>
              <w:left w:val="single" w:sz="4" w:space="0" w:color="000000"/>
              <w:bottom w:val="single" w:sz="4" w:space="0" w:color="000000"/>
              <w:right w:val="single" w:sz="4" w:space="0" w:color="000000"/>
            </w:tcBorders>
          </w:tcPr>
          <w:p>
            <w:pPr>
              <w:pStyle w:val="Normal"/>
              <w:widowControl w:val="false"/>
              <w:numPr>
                <w:ilvl w:val="0"/>
                <w:numId w:val="0"/>
              </w:numPr>
              <w:tabs>
                <w:tab w:val="clear" w:pos="708"/>
                <w:tab w:val="center" w:pos="4677" w:leader="none"/>
                <w:tab w:val="right" w:pos="9355" w:leader="none"/>
              </w:tabs>
              <w:spacing w:lineRule="auto" w:line="240"/>
              <w:ind w:left="0" w:hanging="0"/>
              <w:outlineLvl w:val="1"/>
              <w:rPr>
                <w:rFonts w:ascii="Times New Roman" w:hAnsi="Times New Roman"/>
                <w:color w:val="000000"/>
                <w:sz w:val="22"/>
                <w:szCs w:val="22"/>
                <w:lang w:eastAsia="en-US"/>
              </w:rPr>
            </w:pPr>
            <w:r>
              <w:rPr>
                <w:color w:val="000000"/>
                <w:sz w:val="22"/>
                <w:szCs w:val="22"/>
                <w:lang w:eastAsia="en-US"/>
              </w:rPr>
              <w:t>0,0</w:t>
            </w:r>
          </w:p>
        </w:tc>
        <w:tc>
          <w:tcPr>
            <w:tcW w:w="992" w:type="dxa"/>
            <w:tcBorders>
              <w:left w:val="single" w:sz="4" w:space="0" w:color="000000"/>
              <w:bottom w:val="single" w:sz="4" w:space="0" w:color="000000"/>
              <w:right w:val="single" w:sz="4" w:space="0" w:color="000000"/>
            </w:tcBorders>
          </w:tcPr>
          <w:p>
            <w:pPr>
              <w:pStyle w:val="Normal"/>
              <w:widowControl w:val="false"/>
              <w:numPr>
                <w:ilvl w:val="0"/>
                <w:numId w:val="0"/>
              </w:numPr>
              <w:tabs>
                <w:tab w:val="clear" w:pos="708"/>
                <w:tab w:val="center" w:pos="4677" w:leader="none"/>
                <w:tab w:val="right" w:pos="9355" w:leader="none"/>
              </w:tabs>
              <w:spacing w:lineRule="auto" w:line="240"/>
              <w:ind w:left="0" w:hanging="0"/>
              <w:jc w:val="center"/>
              <w:outlineLvl w:val="1"/>
              <w:rPr>
                <w:rFonts w:ascii="Times New Roman" w:hAnsi="Times New Roman"/>
                <w:color w:val="000000"/>
                <w:sz w:val="22"/>
                <w:szCs w:val="22"/>
                <w:lang w:eastAsia="en-US"/>
              </w:rPr>
            </w:pPr>
            <w:r>
              <w:rPr>
                <w:color w:val="000000"/>
                <w:sz w:val="22"/>
                <w:szCs w:val="22"/>
                <w:lang w:eastAsia="en-US"/>
              </w:rPr>
              <w:t>0,0</w:t>
            </w:r>
          </w:p>
        </w:tc>
        <w:tc>
          <w:tcPr>
            <w:tcW w:w="853" w:type="dxa"/>
            <w:tcBorders>
              <w:left w:val="single" w:sz="4" w:space="0" w:color="000000"/>
              <w:bottom w:val="single" w:sz="4" w:space="0" w:color="000000"/>
              <w:right w:val="single" w:sz="4" w:space="0" w:color="000000"/>
            </w:tcBorders>
          </w:tcPr>
          <w:p>
            <w:pPr>
              <w:pStyle w:val="Normal"/>
              <w:widowControl w:val="false"/>
              <w:numPr>
                <w:ilvl w:val="0"/>
                <w:numId w:val="0"/>
              </w:numPr>
              <w:tabs>
                <w:tab w:val="clear" w:pos="708"/>
                <w:tab w:val="center" w:pos="4677" w:leader="none"/>
                <w:tab w:val="right" w:pos="9355" w:leader="none"/>
              </w:tabs>
              <w:spacing w:lineRule="auto" w:line="240"/>
              <w:ind w:left="0" w:hanging="0"/>
              <w:jc w:val="center"/>
              <w:outlineLvl w:val="1"/>
              <w:rPr>
                <w:rFonts w:ascii="Times New Roman" w:hAnsi="Times New Roman"/>
                <w:color w:val="000000"/>
                <w:sz w:val="22"/>
                <w:szCs w:val="22"/>
                <w:lang w:eastAsia="en-US"/>
              </w:rPr>
            </w:pPr>
            <w:r>
              <w:rPr>
                <w:color w:val="000000"/>
                <w:sz w:val="22"/>
                <w:szCs w:val="22"/>
                <w:lang w:eastAsia="en-US"/>
              </w:rPr>
              <w:t>0,0</w:t>
            </w:r>
          </w:p>
        </w:tc>
        <w:tc>
          <w:tcPr>
            <w:tcW w:w="994" w:type="dxa"/>
            <w:tcBorders>
              <w:left w:val="single" w:sz="4" w:space="0" w:color="000000"/>
              <w:bottom w:val="single" w:sz="4" w:space="0" w:color="000000"/>
              <w:right w:val="single" w:sz="4" w:space="0" w:color="000000"/>
            </w:tcBorders>
          </w:tcPr>
          <w:p>
            <w:pPr>
              <w:pStyle w:val="Normal"/>
              <w:widowControl w:val="false"/>
              <w:numPr>
                <w:ilvl w:val="0"/>
                <w:numId w:val="0"/>
              </w:numPr>
              <w:tabs>
                <w:tab w:val="clear" w:pos="708"/>
                <w:tab w:val="center" w:pos="4677" w:leader="none"/>
                <w:tab w:val="right" w:pos="9355" w:leader="none"/>
              </w:tabs>
              <w:spacing w:lineRule="auto" w:line="240"/>
              <w:ind w:left="0" w:hanging="0"/>
              <w:jc w:val="center"/>
              <w:outlineLvl w:val="1"/>
              <w:rPr>
                <w:rFonts w:ascii="Times New Roman" w:hAnsi="Times New Roman"/>
                <w:color w:val="000000"/>
                <w:sz w:val="22"/>
                <w:szCs w:val="22"/>
                <w:lang w:eastAsia="en-US"/>
              </w:rPr>
            </w:pPr>
            <w:r>
              <w:rPr>
                <w:color w:val="000000"/>
                <w:sz w:val="22"/>
                <w:szCs w:val="22"/>
                <w:lang w:eastAsia="en-US"/>
              </w:rPr>
              <w:t>0,0</w:t>
            </w:r>
          </w:p>
        </w:tc>
        <w:tc>
          <w:tcPr>
            <w:tcW w:w="3674" w:type="dxa"/>
            <w:tcBorders>
              <w:left w:val="single" w:sz="4" w:space="0" w:color="000000"/>
              <w:bottom w:val="single" w:sz="4" w:space="0" w:color="000000"/>
              <w:right w:val="single" w:sz="4" w:space="0" w:color="000000"/>
            </w:tcBorders>
          </w:tcPr>
          <w:p>
            <w:pPr>
              <w:pStyle w:val="Normal"/>
              <w:widowControl w:val="false"/>
              <w:numPr>
                <w:ilvl w:val="0"/>
                <w:numId w:val="0"/>
              </w:numPr>
              <w:tabs>
                <w:tab w:val="clear" w:pos="708"/>
                <w:tab w:val="center" w:pos="4677" w:leader="none"/>
                <w:tab w:val="right" w:pos="9355" w:leader="none"/>
              </w:tabs>
              <w:spacing w:lineRule="auto" w:line="240" w:before="0" w:after="86"/>
              <w:ind w:left="0" w:hanging="0"/>
              <w:jc w:val="left"/>
              <w:outlineLvl w:val="1"/>
              <w:rPr>
                <w:rFonts w:ascii="Times New Roman" w:hAnsi="Times New Roman"/>
                <w:b w:val="false"/>
                <w:b w:val="false"/>
                <w:bCs w:val="false"/>
                <w:color w:val="000000"/>
                <w:sz w:val="22"/>
                <w:szCs w:val="22"/>
                <w:lang w:eastAsia="en-US"/>
              </w:rPr>
            </w:pPr>
            <w:r>
              <w:rPr>
                <w:rFonts w:eastAsia="Times New Roman CYR"/>
                <w:b w:val="false"/>
                <w:bCs w:val="false"/>
                <w:color w:val="000000"/>
                <w:sz w:val="22"/>
                <w:szCs w:val="22"/>
                <w:lang w:eastAsia="en-US"/>
              </w:rPr>
              <w:t>Администрация с.п.Выселки,</w:t>
            </w:r>
          </w:p>
          <w:p>
            <w:pPr>
              <w:pStyle w:val="Normal"/>
              <w:widowControl w:val="false"/>
              <w:numPr>
                <w:ilvl w:val="0"/>
                <w:numId w:val="0"/>
              </w:numPr>
              <w:tabs>
                <w:tab w:val="clear" w:pos="708"/>
                <w:tab w:val="center" w:pos="4677" w:leader="none"/>
                <w:tab w:val="right" w:pos="9355" w:leader="none"/>
              </w:tabs>
              <w:spacing w:lineRule="auto" w:line="240" w:before="0" w:after="86"/>
              <w:ind w:left="0" w:hanging="0"/>
              <w:jc w:val="left"/>
              <w:outlineLvl w:val="1"/>
              <w:rPr>
                <w:rFonts w:ascii="Times New Roman" w:hAnsi="Times New Roman"/>
                <w:b w:val="false"/>
                <w:b w:val="false"/>
                <w:bCs w:val="false"/>
                <w:color w:val="000000"/>
                <w:sz w:val="22"/>
                <w:szCs w:val="22"/>
                <w:lang w:eastAsia="en-US"/>
              </w:rPr>
            </w:pPr>
            <w:r>
              <w:rPr>
                <w:rFonts w:eastAsia="Times New Roman CYR"/>
                <w:b w:val="false"/>
                <w:bCs w:val="false"/>
                <w:color w:val="000000"/>
                <w:sz w:val="22"/>
                <w:szCs w:val="22"/>
                <w:lang w:eastAsia="en-US"/>
              </w:rPr>
              <w:t>- Амбулатория  сельского поселения (по согласованию);</w:t>
            </w:r>
          </w:p>
          <w:p>
            <w:pPr>
              <w:pStyle w:val="Normal"/>
              <w:widowControl w:val="false"/>
              <w:numPr>
                <w:ilvl w:val="0"/>
                <w:numId w:val="0"/>
              </w:numPr>
              <w:tabs>
                <w:tab w:val="clear" w:pos="708"/>
                <w:tab w:val="center" w:pos="4677" w:leader="none"/>
                <w:tab w:val="right" w:pos="9355" w:leader="none"/>
              </w:tabs>
              <w:spacing w:lineRule="auto" w:line="240" w:before="0" w:after="86"/>
              <w:ind w:left="0" w:hanging="0"/>
              <w:jc w:val="left"/>
              <w:outlineLvl w:val="1"/>
              <w:rPr>
                <w:rFonts w:ascii="Times New Roman" w:hAnsi="Times New Roman"/>
                <w:b w:val="false"/>
                <w:b w:val="false"/>
                <w:bCs w:val="false"/>
                <w:color w:val="000000"/>
                <w:sz w:val="22"/>
                <w:szCs w:val="22"/>
                <w:lang w:eastAsia="en-US"/>
              </w:rPr>
            </w:pPr>
            <w:r>
              <w:rPr>
                <w:rFonts w:eastAsia="Times New Roman CYR"/>
                <w:b w:val="false"/>
                <w:bCs w:val="false"/>
                <w:color w:val="000000"/>
                <w:sz w:val="22"/>
                <w:szCs w:val="22"/>
                <w:lang w:eastAsia="en-US"/>
              </w:rPr>
              <w:t>- ГБОУ  СОШ с.Выселки(по согласованию)</w:t>
            </w:r>
          </w:p>
        </w:tc>
      </w:tr>
      <w:tr>
        <w:trPr>
          <w:trHeight w:val="550" w:hRule="atLeast"/>
        </w:trPr>
        <w:tc>
          <w:tcPr>
            <w:tcW w:w="732" w:type="dxa"/>
            <w:tcBorders>
              <w:left w:val="single" w:sz="4" w:space="0" w:color="000000"/>
              <w:bottom w:val="single" w:sz="4" w:space="0" w:color="000000"/>
              <w:right w:val="single" w:sz="4" w:space="0" w:color="000000"/>
            </w:tcBorders>
          </w:tcPr>
          <w:p>
            <w:pPr>
              <w:pStyle w:val="Normal"/>
              <w:widowControl w:val="false"/>
              <w:numPr>
                <w:ilvl w:val="0"/>
                <w:numId w:val="0"/>
              </w:numPr>
              <w:tabs>
                <w:tab w:val="clear" w:pos="708"/>
                <w:tab w:val="center" w:pos="4677" w:leader="none"/>
                <w:tab w:val="right" w:pos="9355" w:leader="none"/>
              </w:tabs>
              <w:spacing w:lineRule="auto" w:line="240"/>
              <w:ind w:left="0" w:hanging="0"/>
              <w:outlineLvl w:val="1"/>
              <w:rPr>
                <w:rFonts w:ascii="Times New Roman" w:hAnsi="Times New Roman"/>
                <w:color w:val="000000"/>
                <w:sz w:val="22"/>
                <w:szCs w:val="22"/>
                <w:lang w:eastAsia="en-US"/>
              </w:rPr>
            </w:pPr>
            <w:r>
              <w:rPr>
                <w:color w:val="000000"/>
                <w:sz w:val="22"/>
                <w:szCs w:val="22"/>
                <w:lang w:eastAsia="en-US"/>
              </w:rPr>
            </w:r>
          </w:p>
        </w:tc>
        <w:tc>
          <w:tcPr>
            <w:tcW w:w="4148" w:type="dxa"/>
            <w:tcBorders>
              <w:left w:val="single" w:sz="4" w:space="0" w:color="000000"/>
              <w:bottom w:val="single" w:sz="4" w:space="0" w:color="000000"/>
              <w:right w:val="single" w:sz="4" w:space="0" w:color="000000"/>
            </w:tcBorders>
          </w:tcPr>
          <w:p>
            <w:pPr>
              <w:pStyle w:val="Normal"/>
              <w:widowControl w:val="false"/>
              <w:numPr>
                <w:ilvl w:val="0"/>
                <w:numId w:val="0"/>
              </w:numPr>
              <w:tabs>
                <w:tab w:val="clear" w:pos="708"/>
                <w:tab w:val="center" w:pos="4677" w:leader="none"/>
                <w:tab w:val="right" w:pos="9355" w:leader="none"/>
              </w:tabs>
              <w:spacing w:lineRule="auto" w:line="240"/>
              <w:ind w:left="0" w:hanging="0"/>
              <w:outlineLvl w:val="1"/>
              <w:rPr>
                <w:rFonts w:ascii="Times New Roman" w:hAnsi="Times New Roman"/>
                <w:b/>
                <w:b/>
                <w:color w:val="000000"/>
                <w:sz w:val="22"/>
                <w:szCs w:val="22"/>
                <w:lang w:eastAsia="en-US"/>
              </w:rPr>
            </w:pPr>
            <w:r>
              <w:rPr>
                <w:b/>
                <w:color w:val="000000"/>
                <w:sz w:val="22"/>
                <w:szCs w:val="22"/>
                <w:lang w:eastAsia="en-US"/>
              </w:rPr>
              <w:t>Итого:</w:t>
            </w:r>
          </w:p>
          <w:p>
            <w:pPr>
              <w:pStyle w:val="Normal"/>
              <w:widowControl w:val="false"/>
              <w:numPr>
                <w:ilvl w:val="0"/>
                <w:numId w:val="0"/>
              </w:numPr>
              <w:tabs>
                <w:tab w:val="clear" w:pos="708"/>
                <w:tab w:val="center" w:pos="4677" w:leader="none"/>
                <w:tab w:val="right" w:pos="9355" w:leader="none"/>
              </w:tabs>
              <w:spacing w:lineRule="auto" w:line="240"/>
              <w:ind w:left="0" w:hanging="0"/>
              <w:outlineLvl w:val="1"/>
              <w:rPr>
                <w:rFonts w:ascii="Times New Roman" w:hAnsi="Times New Roman"/>
                <w:b/>
                <w:b/>
                <w:color w:val="000000"/>
                <w:sz w:val="22"/>
                <w:szCs w:val="22"/>
                <w:lang w:eastAsia="en-US"/>
              </w:rPr>
            </w:pPr>
            <w:r>
              <w:rPr>
                <w:b/>
                <w:color w:val="000000"/>
                <w:sz w:val="22"/>
                <w:szCs w:val="22"/>
                <w:lang w:eastAsia="en-US"/>
              </w:rPr>
            </w:r>
          </w:p>
        </w:tc>
        <w:tc>
          <w:tcPr>
            <w:tcW w:w="1984" w:type="dxa"/>
            <w:tcBorders>
              <w:left w:val="single" w:sz="4" w:space="0" w:color="000000"/>
              <w:bottom w:val="single" w:sz="4" w:space="0" w:color="000000"/>
              <w:right w:val="single" w:sz="4" w:space="0" w:color="000000"/>
            </w:tcBorders>
          </w:tcPr>
          <w:p>
            <w:pPr>
              <w:pStyle w:val="Normal"/>
              <w:widowControl w:val="false"/>
              <w:numPr>
                <w:ilvl w:val="0"/>
                <w:numId w:val="0"/>
              </w:numPr>
              <w:tabs>
                <w:tab w:val="clear" w:pos="708"/>
                <w:tab w:val="center" w:pos="4677" w:leader="none"/>
                <w:tab w:val="right" w:pos="9355" w:leader="none"/>
              </w:tabs>
              <w:spacing w:lineRule="auto" w:line="240"/>
              <w:ind w:left="0" w:hanging="0"/>
              <w:outlineLvl w:val="1"/>
              <w:rPr>
                <w:rFonts w:ascii="Times New Roman" w:hAnsi="Times New Roman"/>
                <w:b/>
                <w:b/>
                <w:color w:val="000000"/>
                <w:sz w:val="22"/>
                <w:szCs w:val="22"/>
                <w:lang w:eastAsia="en-US"/>
              </w:rPr>
            </w:pPr>
            <w:r>
              <w:rPr>
                <w:b/>
                <w:color w:val="000000"/>
                <w:sz w:val="22"/>
                <w:szCs w:val="22"/>
                <w:lang w:eastAsia="en-US"/>
              </w:rPr>
            </w:r>
          </w:p>
        </w:tc>
        <w:tc>
          <w:tcPr>
            <w:tcW w:w="1418" w:type="dxa"/>
            <w:tcBorders>
              <w:left w:val="single" w:sz="4" w:space="0" w:color="000000"/>
              <w:bottom w:val="single" w:sz="4" w:space="0" w:color="000000"/>
              <w:right w:val="single" w:sz="4" w:space="0" w:color="000000"/>
            </w:tcBorders>
          </w:tcPr>
          <w:p>
            <w:pPr>
              <w:pStyle w:val="Normal"/>
              <w:widowControl w:val="false"/>
              <w:numPr>
                <w:ilvl w:val="0"/>
                <w:numId w:val="0"/>
              </w:numPr>
              <w:tabs>
                <w:tab w:val="clear" w:pos="708"/>
                <w:tab w:val="center" w:pos="4677" w:leader="none"/>
                <w:tab w:val="right" w:pos="9355" w:leader="none"/>
              </w:tabs>
              <w:spacing w:lineRule="auto" w:line="240"/>
              <w:ind w:left="0" w:hanging="0"/>
              <w:outlineLvl w:val="1"/>
              <w:rPr>
                <w:rFonts w:ascii="Times New Roman" w:hAnsi="Times New Roman"/>
                <w:b/>
                <w:b/>
                <w:color w:val="000000"/>
                <w:sz w:val="22"/>
                <w:szCs w:val="22"/>
                <w:lang w:eastAsia="en-US"/>
              </w:rPr>
            </w:pPr>
            <w:r>
              <w:rPr>
                <w:b/>
                <w:color w:val="000000"/>
                <w:sz w:val="22"/>
                <w:szCs w:val="22"/>
                <w:lang w:eastAsia="en-US"/>
              </w:rPr>
            </w:r>
          </w:p>
        </w:tc>
        <w:tc>
          <w:tcPr>
            <w:tcW w:w="851" w:type="dxa"/>
            <w:tcBorders>
              <w:left w:val="single" w:sz="4" w:space="0" w:color="000000"/>
              <w:bottom w:val="single" w:sz="4" w:space="0" w:color="000000"/>
              <w:right w:val="single" w:sz="4" w:space="0" w:color="000000"/>
            </w:tcBorders>
          </w:tcPr>
          <w:p>
            <w:pPr>
              <w:pStyle w:val="Normal"/>
              <w:widowControl w:val="false"/>
              <w:numPr>
                <w:ilvl w:val="0"/>
                <w:numId w:val="0"/>
              </w:numPr>
              <w:tabs>
                <w:tab w:val="clear" w:pos="708"/>
                <w:tab w:val="center" w:pos="4677" w:leader="none"/>
                <w:tab w:val="right" w:pos="9355" w:leader="none"/>
              </w:tabs>
              <w:spacing w:lineRule="auto" w:line="240"/>
              <w:ind w:left="0" w:hanging="0"/>
              <w:outlineLvl w:val="1"/>
              <w:rPr>
                <w:rFonts w:ascii="Times New Roman" w:hAnsi="Times New Roman"/>
                <w:b/>
                <w:b/>
                <w:color w:val="000000"/>
                <w:sz w:val="22"/>
                <w:szCs w:val="22"/>
                <w:lang w:eastAsia="en-US"/>
              </w:rPr>
            </w:pPr>
            <w:r>
              <w:rPr>
                <w:b/>
                <w:color w:val="000000"/>
                <w:sz w:val="22"/>
                <w:szCs w:val="22"/>
                <w:lang w:eastAsia="en-US"/>
              </w:rPr>
              <w:t>93,0</w:t>
            </w:r>
          </w:p>
        </w:tc>
        <w:tc>
          <w:tcPr>
            <w:tcW w:w="992" w:type="dxa"/>
            <w:tcBorders>
              <w:left w:val="single" w:sz="4" w:space="0" w:color="000000"/>
              <w:bottom w:val="single" w:sz="4" w:space="0" w:color="000000"/>
              <w:right w:val="single" w:sz="4" w:space="0" w:color="000000"/>
            </w:tcBorders>
          </w:tcPr>
          <w:p>
            <w:pPr>
              <w:pStyle w:val="Normal"/>
              <w:widowControl w:val="false"/>
              <w:numPr>
                <w:ilvl w:val="0"/>
                <w:numId w:val="0"/>
              </w:numPr>
              <w:tabs>
                <w:tab w:val="clear" w:pos="708"/>
                <w:tab w:val="center" w:pos="4677" w:leader="none"/>
                <w:tab w:val="right" w:pos="9355" w:leader="none"/>
              </w:tabs>
              <w:spacing w:lineRule="auto" w:line="240"/>
              <w:ind w:left="0" w:hanging="0"/>
              <w:outlineLvl w:val="1"/>
              <w:rPr>
                <w:rFonts w:ascii="Times New Roman" w:hAnsi="Times New Roman"/>
                <w:b/>
                <w:b/>
                <w:color w:val="000000"/>
                <w:sz w:val="22"/>
                <w:szCs w:val="22"/>
                <w:lang w:eastAsia="en-US"/>
              </w:rPr>
            </w:pPr>
            <w:r>
              <w:rPr>
                <w:b/>
                <w:color w:val="000000"/>
                <w:sz w:val="22"/>
                <w:szCs w:val="22"/>
                <w:lang w:eastAsia="en-US"/>
              </w:rPr>
              <w:t>31,0</w:t>
            </w:r>
          </w:p>
        </w:tc>
        <w:tc>
          <w:tcPr>
            <w:tcW w:w="853" w:type="dxa"/>
            <w:tcBorders>
              <w:left w:val="single" w:sz="4" w:space="0" w:color="000000"/>
              <w:bottom w:val="single" w:sz="4" w:space="0" w:color="000000"/>
              <w:right w:val="single" w:sz="4" w:space="0" w:color="000000"/>
            </w:tcBorders>
          </w:tcPr>
          <w:p>
            <w:pPr>
              <w:pStyle w:val="Normal"/>
              <w:widowControl w:val="false"/>
              <w:numPr>
                <w:ilvl w:val="0"/>
                <w:numId w:val="0"/>
              </w:numPr>
              <w:tabs>
                <w:tab w:val="clear" w:pos="708"/>
                <w:tab w:val="center" w:pos="4677" w:leader="none"/>
                <w:tab w:val="right" w:pos="9355" w:leader="none"/>
              </w:tabs>
              <w:spacing w:lineRule="auto" w:line="240"/>
              <w:ind w:left="0" w:hanging="0"/>
              <w:outlineLvl w:val="1"/>
              <w:rPr>
                <w:rFonts w:ascii="Times New Roman" w:hAnsi="Times New Roman"/>
                <w:b/>
                <w:b/>
                <w:color w:val="000000"/>
                <w:sz w:val="22"/>
                <w:szCs w:val="22"/>
                <w:lang w:eastAsia="en-US"/>
              </w:rPr>
            </w:pPr>
            <w:r>
              <w:rPr>
                <w:b/>
                <w:color w:val="000000"/>
                <w:sz w:val="22"/>
                <w:szCs w:val="22"/>
                <w:lang w:eastAsia="en-US"/>
              </w:rPr>
              <w:t>31,0</w:t>
            </w:r>
          </w:p>
        </w:tc>
        <w:tc>
          <w:tcPr>
            <w:tcW w:w="994" w:type="dxa"/>
            <w:tcBorders>
              <w:left w:val="single" w:sz="4" w:space="0" w:color="000000"/>
              <w:bottom w:val="single" w:sz="4" w:space="0" w:color="000000"/>
              <w:right w:val="single" w:sz="4" w:space="0" w:color="000000"/>
            </w:tcBorders>
          </w:tcPr>
          <w:p>
            <w:pPr>
              <w:pStyle w:val="Normal"/>
              <w:widowControl w:val="false"/>
              <w:numPr>
                <w:ilvl w:val="0"/>
                <w:numId w:val="0"/>
              </w:numPr>
              <w:tabs>
                <w:tab w:val="clear" w:pos="708"/>
                <w:tab w:val="center" w:pos="4677" w:leader="none"/>
                <w:tab w:val="right" w:pos="9355" w:leader="none"/>
              </w:tabs>
              <w:spacing w:lineRule="auto" w:line="240"/>
              <w:ind w:left="0" w:hanging="0"/>
              <w:outlineLvl w:val="1"/>
              <w:rPr>
                <w:rFonts w:ascii="Times New Roman" w:hAnsi="Times New Roman"/>
                <w:b/>
                <w:b/>
                <w:color w:val="000000"/>
                <w:sz w:val="22"/>
                <w:szCs w:val="22"/>
                <w:lang w:eastAsia="en-US"/>
              </w:rPr>
            </w:pPr>
            <w:r>
              <w:rPr>
                <w:b/>
                <w:color w:val="000000"/>
                <w:sz w:val="22"/>
                <w:szCs w:val="22"/>
                <w:lang w:eastAsia="en-US"/>
              </w:rPr>
              <w:t>31,0</w:t>
            </w:r>
          </w:p>
        </w:tc>
        <w:tc>
          <w:tcPr>
            <w:tcW w:w="3674" w:type="dxa"/>
            <w:tcBorders>
              <w:left w:val="single" w:sz="4" w:space="0" w:color="000000"/>
              <w:bottom w:val="single" w:sz="4" w:space="0" w:color="000000"/>
              <w:right w:val="single" w:sz="4" w:space="0" w:color="000000"/>
            </w:tcBorders>
          </w:tcPr>
          <w:p>
            <w:pPr>
              <w:pStyle w:val="Normal"/>
              <w:widowControl w:val="false"/>
              <w:numPr>
                <w:ilvl w:val="0"/>
                <w:numId w:val="0"/>
              </w:numPr>
              <w:tabs>
                <w:tab w:val="clear" w:pos="708"/>
                <w:tab w:val="center" w:pos="4677" w:leader="none"/>
                <w:tab w:val="right" w:pos="9355" w:leader="none"/>
              </w:tabs>
              <w:spacing w:lineRule="auto" w:line="240" w:before="0" w:after="86"/>
              <w:ind w:left="0" w:hanging="0"/>
              <w:jc w:val="left"/>
              <w:outlineLvl w:val="1"/>
              <w:rPr>
                <w:rFonts w:ascii="Times New Roman" w:hAnsi="Times New Roman"/>
                <w:b w:val="false"/>
                <w:b w:val="false"/>
                <w:bCs w:val="false"/>
                <w:color w:val="000000"/>
                <w:sz w:val="22"/>
                <w:szCs w:val="22"/>
                <w:lang w:eastAsia="en-US"/>
              </w:rPr>
            </w:pPr>
            <w:r>
              <w:rPr>
                <w:b w:val="false"/>
                <w:bCs w:val="false"/>
                <w:color w:val="000000"/>
                <w:sz w:val="22"/>
                <w:szCs w:val="22"/>
                <w:lang w:eastAsia="en-US"/>
              </w:rPr>
            </w:r>
          </w:p>
        </w:tc>
      </w:tr>
    </w:tbl>
    <w:p>
      <w:pPr>
        <w:pStyle w:val="Style20"/>
        <w:spacing w:lineRule="atLeast" w:line="100"/>
        <w:jc w:val="both"/>
        <w:rPr>
          <w:sz w:val="24"/>
          <w:szCs w:val="24"/>
        </w:rPr>
      </w:pPr>
      <w:r>
        <w:rPr>
          <w:sz w:val="24"/>
          <w:szCs w:val="24"/>
        </w:rPr>
      </w:r>
      <w:r>
        <w:br w:type="page"/>
      </w:r>
    </w:p>
    <w:p>
      <w:pPr>
        <w:pStyle w:val="Style20"/>
        <w:spacing w:lineRule="atLeast" w:line="100"/>
        <w:ind w:left="360" w:hanging="0"/>
        <w:rPr>
          <w:szCs w:val="24"/>
        </w:rPr>
      </w:pPr>
      <w:r>
        <w:rPr>
          <w:szCs w:val="24"/>
        </w:rPr>
      </w:r>
      <w:r>
        <w:br w:type="page"/>
      </w:r>
    </w:p>
    <w:p>
      <w:pPr>
        <w:pStyle w:val="Style20"/>
        <w:spacing w:lineRule="atLeast" w:line="100"/>
        <w:ind w:left="360" w:hanging="0"/>
        <w:rPr>
          <w:szCs w:val="24"/>
        </w:rPr>
      </w:pPr>
      <w:r>
        <w:rPr>
          <w:szCs w:val="24"/>
        </w:rPr>
      </w:r>
      <w:r>
        <w:br w:type="page"/>
      </w:r>
    </w:p>
    <w:p>
      <w:pPr>
        <w:pStyle w:val="Style20"/>
        <w:spacing w:lineRule="atLeast" w:line="100"/>
        <w:ind w:left="360" w:hanging="0"/>
        <w:rPr>
          <w:szCs w:val="24"/>
        </w:rPr>
      </w:pPr>
      <w:r>
        <w:rPr>
          <w:szCs w:val="24"/>
        </w:rPr>
      </w:r>
      <w:r>
        <w:br w:type="page"/>
      </w:r>
    </w:p>
    <w:p>
      <w:pPr>
        <w:pStyle w:val="Style20"/>
        <w:spacing w:lineRule="atLeast" w:line="100"/>
        <w:ind w:left="360" w:hanging="0"/>
        <w:rPr>
          <w:szCs w:val="24"/>
        </w:rPr>
      </w:pPr>
      <w:r>
        <w:rPr>
          <w:szCs w:val="24"/>
        </w:rPr>
      </w:r>
      <w:r>
        <w:br w:type="page"/>
      </w:r>
    </w:p>
    <w:p>
      <w:pPr>
        <w:pStyle w:val="Style20"/>
        <w:spacing w:lineRule="atLeast" w:line="100"/>
        <w:ind w:left="360" w:hanging="0"/>
        <w:rPr>
          <w:szCs w:val="24"/>
        </w:rPr>
      </w:pPr>
      <w:r>
        <w:rPr>
          <w:szCs w:val="24"/>
        </w:rPr>
      </w:r>
      <w:r>
        <w:br w:type="page"/>
      </w:r>
    </w:p>
    <w:p>
      <w:pPr>
        <w:pStyle w:val="Style20"/>
        <w:spacing w:lineRule="atLeast" w:line="100"/>
        <w:ind w:left="360" w:hanging="0"/>
        <w:rPr>
          <w:szCs w:val="24"/>
        </w:rPr>
      </w:pPr>
      <w:r>
        <w:rPr>
          <w:szCs w:val="24"/>
        </w:rPr>
      </w:r>
      <w:r>
        <w:br w:type="page"/>
      </w:r>
    </w:p>
    <w:p>
      <w:pPr>
        <w:pStyle w:val="Style20"/>
        <w:spacing w:lineRule="atLeast" w:line="100"/>
        <w:ind w:left="360" w:hanging="0"/>
        <w:rPr>
          <w:szCs w:val="24"/>
        </w:rPr>
      </w:pPr>
      <w:r>
        <w:rPr>
          <w:szCs w:val="24"/>
        </w:rPr>
      </w:r>
      <w:r>
        <w:br w:type="page"/>
      </w:r>
    </w:p>
    <w:p>
      <w:pPr>
        <w:pStyle w:val="Style20"/>
        <w:spacing w:lineRule="atLeast" w:line="100"/>
        <w:ind w:left="360" w:hanging="0"/>
        <w:rPr>
          <w:szCs w:val="24"/>
        </w:rPr>
      </w:pPr>
      <w:r>
        <w:rPr>
          <w:szCs w:val="24"/>
        </w:rPr>
      </w:r>
      <w:r>
        <w:br w:type="page"/>
      </w:r>
    </w:p>
    <w:p>
      <w:pPr>
        <w:pStyle w:val="Style20"/>
        <w:spacing w:lineRule="atLeast" w:line="100"/>
        <w:ind w:left="360" w:hanging="0"/>
        <w:rPr>
          <w:szCs w:val="24"/>
        </w:rPr>
      </w:pPr>
      <w:r>
        <w:rPr>
          <w:szCs w:val="24"/>
        </w:rPr>
      </w:r>
      <w:r>
        <w:br w:type="page"/>
      </w:r>
    </w:p>
    <w:p>
      <w:pPr>
        <w:pStyle w:val="Style20"/>
        <w:spacing w:lineRule="atLeast" w:line="100"/>
        <w:ind w:left="360" w:hanging="0"/>
        <w:rPr>
          <w:szCs w:val="24"/>
        </w:rPr>
      </w:pPr>
      <w:r>
        <w:rPr>
          <w:szCs w:val="24"/>
        </w:rPr>
      </w:r>
      <w:r>
        <w:br w:type="page"/>
      </w:r>
    </w:p>
    <w:p>
      <w:pPr>
        <w:pStyle w:val="Style20"/>
        <w:spacing w:lineRule="atLeast" w:line="100"/>
        <w:ind w:left="360" w:hanging="0"/>
        <w:rPr>
          <w:szCs w:val="24"/>
        </w:rPr>
      </w:pPr>
      <w:r>
        <w:rPr>
          <w:szCs w:val="24"/>
        </w:rPr>
      </w:r>
      <w:r>
        <w:br w:type="page"/>
      </w:r>
    </w:p>
    <w:p>
      <w:pPr>
        <w:pStyle w:val="Style20"/>
        <w:spacing w:lineRule="atLeast" w:line="100"/>
        <w:ind w:left="360" w:hanging="0"/>
        <w:rPr>
          <w:szCs w:val="24"/>
        </w:rPr>
      </w:pPr>
      <w:r>
        <w:rPr>
          <w:szCs w:val="24"/>
        </w:rPr>
      </w:r>
      <w:r>
        <w:br w:type="page"/>
      </w:r>
    </w:p>
    <w:p>
      <w:pPr>
        <w:pStyle w:val="Style20"/>
        <w:spacing w:lineRule="atLeast" w:line="100"/>
        <w:ind w:left="360" w:hanging="0"/>
        <w:rPr>
          <w:szCs w:val="24"/>
        </w:rPr>
      </w:pPr>
      <w:r>
        <w:rPr>
          <w:szCs w:val="24"/>
        </w:rPr>
      </w:r>
      <w:r>
        <w:br w:type="page"/>
      </w:r>
    </w:p>
    <w:p>
      <w:pPr>
        <w:pStyle w:val="Style20"/>
        <w:spacing w:lineRule="atLeast" w:line="100"/>
        <w:ind w:left="360" w:hanging="0"/>
        <w:rPr>
          <w:szCs w:val="24"/>
        </w:rPr>
      </w:pPr>
      <w:r>
        <w:rPr>
          <w:szCs w:val="24"/>
        </w:rPr>
      </w:r>
      <w:r>
        <w:br w:type="page"/>
      </w:r>
    </w:p>
    <w:p>
      <w:pPr>
        <w:pStyle w:val="Style20"/>
        <w:spacing w:lineRule="atLeast" w:line="100"/>
        <w:ind w:left="360" w:hanging="0"/>
        <w:rPr>
          <w:szCs w:val="24"/>
        </w:rPr>
      </w:pPr>
      <w:r>
        <w:rPr>
          <w:szCs w:val="24"/>
        </w:rPr>
      </w:r>
      <w:r>
        <w:br w:type="page"/>
      </w:r>
    </w:p>
    <w:p>
      <w:pPr>
        <w:pStyle w:val="Style20"/>
        <w:spacing w:lineRule="atLeast" w:line="100"/>
        <w:ind w:left="360" w:hanging="0"/>
        <w:rPr>
          <w:szCs w:val="24"/>
        </w:rPr>
      </w:pPr>
      <w:r>
        <w:rPr>
          <w:szCs w:val="24"/>
        </w:rPr>
      </w:r>
      <w:r>
        <w:br w:type="page"/>
      </w:r>
    </w:p>
    <w:p>
      <w:pPr>
        <w:pStyle w:val="Style20"/>
        <w:spacing w:lineRule="atLeast" w:line="100"/>
        <w:ind w:left="360" w:hanging="0"/>
        <w:rPr>
          <w:szCs w:val="24"/>
        </w:rPr>
      </w:pPr>
      <w:r>
        <w:rPr>
          <w:szCs w:val="24"/>
        </w:rPr>
      </w:r>
      <w:r>
        <w:br w:type="page"/>
      </w:r>
    </w:p>
    <w:p>
      <w:pPr>
        <w:pStyle w:val="Style20"/>
        <w:spacing w:lineRule="atLeast" w:line="100"/>
        <w:ind w:left="360" w:hanging="0"/>
        <w:rPr>
          <w:szCs w:val="24"/>
        </w:rPr>
      </w:pPr>
      <w:r>
        <w:rPr>
          <w:szCs w:val="24"/>
        </w:rPr>
      </w:r>
      <w:r>
        <w:br w:type="page"/>
      </w:r>
    </w:p>
    <w:p>
      <w:pPr>
        <w:pStyle w:val="Style20"/>
        <w:spacing w:lineRule="atLeast" w:line="100"/>
        <w:ind w:left="360" w:hanging="0"/>
        <w:rPr>
          <w:szCs w:val="24"/>
        </w:rPr>
      </w:pPr>
      <w:r>
        <w:rPr>
          <w:szCs w:val="24"/>
        </w:rPr>
      </w:r>
      <w:r>
        <w:br w:type="page"/>
      </w:r>
    </w:p>
    <w:p>
      <w:pPr>
        <w:pStyle w:val="Style20"/>
        <w:spacing w:lineRule="atLeast" w:line="100"/>
        <w:ind w:left="360" w:hanging="0"/>
        <w:rPr>
          <w:szCs w:val="24"/>
        </w:rPr>
      </w:pPr>
      <w:r>
        <w:rPr>
          <w:szCs w:val="24"/>
        </w:rPr>
      </w:r>
      <w:r>
        <w:br w:type="page"/>
      </w:r>
    </w:p>
    <w:p>
      <w:pPr>
        <w:sectPr>
          <w:type w:val="nextPage"/>
          <w:pgSz w:orient="landscape" w:w="16838" w:h="11906"/>
          <w:pgMar w:left="1134" w:right="1134" w:header="0" w:top="567" w:footer="0" w:bottom="850" w:gutter="0"/>
          <w:pgNumType w:fmt="decimal"/>
          <w:formProt w:val="false"/>
          <w:textDirection w:val="lrTb"/>
          <w:docGrid w:type="default" w:linePitch="326" w:charSpace="0"/>
        </w:sectPr>
        <w:pStyle w:val="Style20"/>
        <w:spacing w:lineRule="atLeast" w:line="100"/>
        <w:ind w:left="360" w:hanging="0"/>
        <w:rPr>
          <w:szCs w:val="24"/>
        </w:rPr>
      </w:pPr>
      <w:r>
        <w:rPr>
          <w:szCs w:val="24"/>
        </w:rPr>
      </w:r>
    </w:p>
    <w:p>
      <w:pPr>
        <w:pStyle w:val="Normal"/>
        <w:tabs>
          <w:tab w:val="clear" w:pos="708"/>
          <w:tab w:val="left" w:pos="1908" w:leader="none"/>
        </w:tabs>
        <w:rPr>
          <w:sz w:val="24"/>
          <w:szCs w:val="24"/>
        </w:rPr>
      </w:pPr>
      <w:r>
        <w:rPr/>
      </w:r>
    </w:p>
    <w:sectPr>
      <w:headerReference w:type="default" r:id="rId3"/>
      <w:footerReference w:type="default" r:id="rId4"/>
      <w:type w:val="nextPage"/>
      <w:pgSz w:orient="landscape" w:w="16838" w:h="11906"/>
      <w:pgMar w:left="1134" w:right="1134" w:header="709" w:top="1701" w:footer="709" w:bottom="851" w:gutter="0"/>
      <w:pgNumType w:fmt="decimal"/>
      <w:formProt w:val="false"/>
      <w:textDirection w:val="lrTb"/>
      <w:docGrid w:type="default" w:linePitch="360" w:charSpace="0"/>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cc"/>
    <w:family w:val="roman"/>
    <w:pitch w:val="variable"/>
  </w:font>
  <w:font w:name="Calibri">
    <w:charset w:val="cc"/>
    <w:family w:val="roman"/>
    <w:pitch w:val="variable"/>
  </w:font>
  <w:font w:name="Times New Roman">
    <w:charset w:val="cc"/>
    <w:family w:val="roman"/>
    <w:pitch w:val="variable"/>
  </w:font>
  <w:font w:name="Tahoma">
    <w:charset w:val="cc"/>
    <w:family w:val="roman"/>
    <w:pitch w:val="variable"/>
  </w:font>
  <w:font w:name="Liberation Sans">
    <w:altName w:val="Arial"/>
    <w:charset w:val="cc"/>
    <w:family w:val="roman"/>
    <w:pitch w:val="variable"/>
  </w:font>
  <w:font w:name="Arial">
    <w:charset w:val="cc"/>
    <w:family w:val="roman"/>
    <w:pitch w:val="variable"/>
  </w:font>
  <w:font w:name="Arial Unicode MS">
    <w:charset w:val="cc"/>
    <w:family w:val="roman"/>
    <w:pitch w:val="variable"/>
  </w:font>
</w:fonts>
</file>

<file path=word/footer1.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Style28"/>
      <w:rPr/>
    </w:pPr>
    <w:r>
      <w:rPr/>
    </w:r>
  </w:p>
</w:ftr>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Style27"/>
      <w:rPr/>
    </w:pPr>
    <w:r>
      <w:rPr/>
    </w:r>
  </w:p>
</w:hdr>
</file>

<file path=word/numbering.xml><?xml version="1.0" encoding="utf-8"?>
<w:numbering xmlns:w="http://schemas.openxmlformats.org/wordprocessingml/2006/main" xmlns:o="urn:schemas-microsoft-com:office:office" xmlns:r="http://schemas.openxmlformats.org/officeDocument/2006/relationships" xmlns:v="urn:schemas-microsoft-com:vml" xmlns:mc="http://schemas.openxmlformats.org/markup-compatibility/2006" xmlns:w14="http://schemas.microsoft.com/office/word/2010/wordml" mc:Ignorable="w14">
  <w:abstractNum w:abstractNumId="1">
    <w:lvl w:ilvl="0">
      <w:start w:val="1"/>
      <w:numFmt w:val="decimal"/>
      <w:lvlText w:val="%1."/>
      <w:lvlJc w:val="left"/>
      <w:pPr>
        <w:tabs>
          <w:tab w:val="num" w:pos="720"/>
        </w:tabs>
        <w:ind w:left="720" w:hanging="360"/>
      </w:pPr>
    </w:lvl>
    <w:lvl w:ilvl="1">
      <w:start w:val="2"/>
      <w:numFmt w:val="decimal"/>
      <w:lvlText w:val="%1.%2"/>
      <w:lvlJc w:val="left"/>
      <w:pPr>
        <w:tabs>
          <w:tab w:val="num" w:pos="0"/>
        </w:tabs>
        <w:ind w:left="810" w:hanging="450"/>
      </w:pPr>
    </w:lvl>
    <w:lvl w:ilvl="2">
      <w:start w:val="1"/>
      <w:numFmt w:val="decimal"/>
      <w:lvlText w:val="%1.%2.%3"/>
      <w:lvlJc w:val="left"/>
      <w:pPr>
        <w:tabs>
          <w:tab w:val="num" w:pos="0"/>
        </w:tabs>
        <w:ind w:left="1080" w:hanging="720"/>
      </w:pPr>
    </w:lvl>
    <w:lvl w:ilvl="3">
      <w:start w:val="1"/>
      <w:numFmt w:val="decimal"/>
      <w:lvlText w:val="%1.%2.%3.%4"/>
      <w:lvlJc w:val="left"/>
      <w:pPr>
        <w:tabs>
          <w:tab w:val="num" w:pos="0"/>
        </w:tabs>
        <w:ind w:left="1440" w:hanging="1080"/>
      </w:pPr>
    </w:lvl>
    <w:lvl w:ilvl="4">
      <w:start w:val="1"/>
      <w:numFmt w:val="decimal"/>
      <w:lvlText w:val="%1.%2.%3.%4.%5"/>
      <w:lvlJc w:val="left"/>
      <w:pPr>
        <w:tabs>
          <w:tab w:val="num" w:pos="0"/>
        </w:tabs>
        <w:ind w:left="1440" w:hanging="1080"/>
      </w:pPr>
    </w:lvl>
    <w:lvl w:ilvl="5">
      <w:start w:val="1"/>
      <w:numFmt w:val="decimal"/>
      <w:lvlText w:val="%1.%2.%3.%4.%5.%6"/>
      <w:lvlJc w:val="left"/>
      <w:pPr>
        <w:tabs>
          <w:tab w:val="num" w:pos="0"/>
        </w:tabs>
        <w:ind w:left="1800" w:hanging="1440"/>
      </w:pPr>
    </w:lvl>
    <w:lvl w:ilvl="6">
      <w:start w:val="1"/>
      <w:numFmt w:val="decimal"/>
      <w:lvlText w:val="%1.%2.%3.%4.%5.%6.%7"/>
      <w:lvlJc w:val="left"/>
      <w:pPr>
        <w:tabs>
          <w:tab w:val="num" w:pos="0"/>
        </w:tabs>
        <w:ind w:left="1800" w:hanging="1440"/>
      </w:pPr>
    </w:lvl>
    <w:lvl w:ilvl="7">
      <w:start w:val="1"/>
      <w:numFmt w:val="decimal"/>
      <w:lvlText w:val="%1.%2.%3.%4.%5.%6.%7.%8"/>
      <w:lvlJc w:val="left"/>
      <w:pPr>
        <w:tabs>
          <w:tab w:val="num" w:pos="0"/>
        </w:tabs>
        <w:ind w:left="2160" w:hanging="1800"/>
      </w:pPr>
    </w:lvl>
    <w:lvl w:ilvl="8">
      <w:start w:val="1"/>
      <w:numFmt w:val="decimal"/>
      <w:lvlText w:val="%1.%2.%3.%4.%5.%6.%7.%8.%9"/>
      <w:lvlJc w:val="left"/>
      <w:pPr>
        <w:tabs>
          <w:tab w:val="num" w:pos="0"/>
        </w:tabs>
        <w:ind w:left="2520" w:hanging="2160"/>
      </w:pPr>
    </w:lvl>
  </w:abstractNum>
  <w:abstractNum w:abstractNumId="2">
    <w:lvl w:ilvl="0">
      <w:start w:val="1"/>
      <w:numFmt w:val="none"/>
      <w:suff w:val="nothing"/>
      <w:lvlText w:val=""/>
      <w:lvlJc w:val="left"/>
      <w:pPr>
        <w:tabs>
          <w:tab w:val="num" w:pos="0"/>
        </w:tabs>
        <w:ind w:left="0" w:hanging="0"/>
      </w:pPr>
    </w:lvl>
    <w:lvl w:ilvl="1">
      <w:start w:val="1"/>
      <w:numFmt w:val="none"/>
      <w:suff w:val="nothing"/>
      <w:lvlText w:val=""/>
      <w:lvlJc w:val="left"/>
      <w:pPr>
        <w:tabs>
          <w:tab w:val="num" w:pos="0"/>
        </w:tabs>
        <w:ind w:left="0" w:hanging="0"/>
      </w:pPr>
    </w:lvl>
    <w:lvl w:ilvl="2">
      <w:start w:val="1"/>
      <w:numFmt w:val="none"/>
      <w:suff w:val="nothing"/>
      <w:lvlText w:val=""/>
      <w:lvlJc w:val="left"/>
      <w:pPr>
        <w:tabs>
          <w:tab w:val="num" w:pos="0"/>
        </w:tabs>
        <w:ind w:left="0" w:hanging="0"/>
      </w:pPr>
    </w:lvl>
    <w:lvl w:ilvl="3">
      <w:start w:val="1"/>
      <w:numFmt w:val="none"/>
      <w:suff w:val="nothing"/>
      <w:lvlText w:val=""/>
      <w:lvlJc w:val="left"/>
      <w:pPr>
        <w:tabs>
          <w:tab w:val="num" w:pos="0"/>
        </w:tabs>
        <w:ind w:left="0" w:hanging="0"/>
      </w:pPr>
    </w:lvl>
    <w:lvl w:ilvl="4">
      <w:start w:val="1"/>
      <w:numFmt w:val="none"/>
      <w:suff w:val="nothing"/>
      <w:lvlText w:val=""/>
      <w:lvlJc w:val="left"/>
      <w:pPr>
        <w:tabs>
          <w:tab w:val="num" w:pos="0"/>
        </w:tabs>
        <w:ind w:left="0" w:hanging="0"/>
      </w:pPr>
    </w:lvl>
    <w:lvl w:ilvl="5">
      <w:start w:val="1"/>
      <w:numFmt w:val="none"/>
      <w:suff w:val="nothing"/>
      <w:lvlText w:val=""/>
      <w:lvlJc w:val="left"/>
      <w:pPr>
        <w:tabs>
          <w:tab w:val="num" w:pos="0"/>
        </w:tabs>
        <w:ind w:left="0" w:hanging="0"/>
      </w:pPr>
    </w:lvl>
    <w:lvl w:ilvl="6">
      <w:start w:val="1"/>
      <w:numFmt w:val="none"/>
      <w:suff w:val="nothing"/>
      <w:lvlText w:val=""/>
      <w:lvlJc w:val="left"/>
      <w:pPr>
        <w:tabs>
          <w:tab w:val="num" w:pos="0"/>
        </w:tabs>
        <w:ind w:left="0" w:hanging="0"/>
      </w:pPr>
    </w:lvl>
    <w:lvl w:ilvl="7">
      <w:start w:val="1"/>
      <w:numFmt w:val="none"/>
      <w:suff w:val="nothing"/>
      <w:lvlText w:val=""/>
      <w:lvlJc w:val="left"/>
      <w:pPr>
        <w:tabs>
          <w:tab w:val="num" w:pos="0"/>
        </w:tabs>
        <w:ind w:left="0" w:hanging="0"/>
      </w:pPr>
    </w:lvl>
    <w:lvl w:ilvl="8">
      <w:start w:val="1"/>
      <w:numFmt w:val="none"/>
      <w:suff w:val="nothing"/>
      <w:lvlText w:val=""/>
      <w:lvlJc w:val="left"/>
      <w:pPr>
        <w:tabs>
          <w:tab w:val="num" w:pos="0"/>
        </w:tabs>
        <w:ind w:left="0" w:hanging="0"/>
      </w:pPr>
    </w:lvl>
  </w:abstractNum>
  <w:num w:numId="1">
    <w:abstractNumId w:val="1"/>
  </w:num>
  <w:num w:numId="2">
    <w:abstractNumId w:val="2"/>
  </w:num>
</w:numbering>
</file>

<file path=word/settings.xml><?xml version="1.0" encoding="utf-8"?>
<w:settings xmlns:w="http://schemas.openxmlformats.org/wordprocessingml/2006/main">
  <w:zoom w:percent="100"/>
  <w:defaultTabStop w:val="708"/>
  <w:autoHyphenation w:val="true"/>
  <w:compat>
    <w:compatSetting w:name="compatibilityMode" w:uri="http://schemas.microsoft.com/office/word" w:val="12"/>
  </w:compat>
  <w:documentProtection w:edit="readOnly" w:formatting="1" w:cryptProviderType="rsaAES" w:cryptAlgorithmClass="hash" w:cryptAlgorithmType="typeAny" w:cryptAlgorithmSid="" w:cryptSpinCount="0" w:hash="" w:salt=""/>
  <w:themeFontLang w:val="ru-RU"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 w:asciiTheme="minorHAnsi" w:cstheme="minorBidi" w:eastAsiaTheme="minorHAnsi" w:hAnsiTheme="minorHAnsi"/>
        <w:sz w:val="22"/>
        <w:szCs w:val="22"/>
        <w:lang w:val="ru-RU" w:eastAsia="en-US" w:bidi="ar-SA"/>
      </w:rPr>
    </w:rPrDefault>
    <w:pPrDefault>
      <w:pPr>
        <w:suppressAutoHyphens w:val="true"/>
      </w:pPr>
    </w:pPrDefault>
  </w:docDefaults>
  <w:latentStyles w:defLockedState="0" w:defUIPriority="99" w:defSemiHidden="1" w:defUnhideWhenUsed="1" w:defQFormat="0" w:count="267">
    <w:lsdException w:name="Normal" w:uiPriority="0" w:semiHidden="0" w:unhideWhenUsed="0" w:qFormat="1"/>
    <w:lsdException w:name="heading 1" w:uiPriority="0"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uiPriority="10" w:semiHidden="0" w:unhideWhenUsed="0" w:qFormat="1"/>
    <w:lsdException w:name="Default Paragraph Font" w:uiPriority="1"/>
    <w:lsdException w:name="Body Text" w:uiPriority="0"/>
    <w:lsdException w:name="Body Text Indent" w:uiPriority="0"/>
    <w:lsdException w:name="Subtitle" w:uiPriority="11" w:semiHidden="0" w:unhideWhenUsed="0" w:qFormat="1"/>
    <w:lsdException w:name="Strong" w:uiPriority="22" w:semiHidden="0" w:unhideWhenUsed="0" w:qFormat="1"/>
    <w:lsdException w:name="Emphasis" w:uiPriority="20" w:semiHidden="0" w:unhideWhenUsed="0" w:qFormat="1"/>
    <w:lsdException w:name="Table Grid" w:uiPriority="59" w:semiHidden="0" w:unhideWhenUsed="0"/>
    <w:lsdException w:name="Placeholder Text" w:unhideWhenUsed="0"/>
    <w:lsdException w:name="No Spacing" w:uiPriority="0" w:semiHidden="0" w:unhideWhenUsed="0" w:qFormat="1"/>
    <w:lsdException w:name="Light Shading" w:uiPriority="60" w:semiHidden="0" w:unhideWhenUsed="0"/>
    <w:lsdException w:name="Light List" w:uiPriority="61" w:semiHidden="0" w:unhideWhenUsed="0"/>
    <w:lsdException w:name="Light Grid" w:uiPriority="62" w:semiHidden="0" w:unhideWhenUsed="0"/>
    <w:lsdException w:name="Medium Shading 1" w:uiPriority="63" w:semiHidden="0" w:unhideWhenUsed="0"/>
    <w:lsdException w:name="Medium Shading 2" w:uiPriority="64" w:semiHidden="0" w:unhideWhenUsed="0"/>
    <w:lsdException w:name="Medium List 1" w:uiPriority="65" w:semiHidden="0" w:unhideWhenUsed="0"/>
    <w:lsdException w:name="Medium List 2" w:uiPriority="66" w:semiHidden="0" w:unhideWhenUsed="0"/>
    <w:lsdException w:name="Medium Grid 1" w:uiPriority="67" w:semiHidden="0" w:unhideWhenUsed="0"/>
    <w:lsdException w:name="Medium Grid 2" w:uiPriority="68" w:semiHidden="0" w:unhideWhenUsed="0"/>
    <w:lsdException w:name="Medium Grid 3" w:uiPriority="69" w:semiHidden="0" w:unhideWhenUsed="0"/>
    <w:lsdException w:name="Dark List" w:uiPriority="70" w:semiHidden="0" w:unhideWhenUsed="0"/>
    <w:lsdException w:name="Colorful Shading" w:uiPriority="71" w:semiHidden="0" w:unhideWhenUsed="0"/>
    <w:lsdException w:name="Colorful List" w:uiPriority="72" w:semiHidden="0" w:unhideWhenUsed="0"/>
    <w:lsdException w:name="Colorful Grid" w:uiPriority="73" w:semiHidden="0" w:unhideWhenUsed="0"/>
    <w:lsdException w:name="Light Shading Accent 1" w:uiPriority="60" w:semiHidden="0" w:unhideWhenUsed="0"/>
    <w:lsdException w:name="Light List Accent 1" w:uiPriority="61" w:semiHidden="0" w:unhideWhenUsed="0"/>
    <w:lsdException w:name="Light Grid Accent 1" w:uiPriority="62" w:semiHidden="0" w:unhideWhenUsed="0"/>
    <w:lsdException w:name="Medium Shading 1 Accent 1" w:uiPriority="63" w:semiHidden="0" w:unhideWhenUsed="0"/>
    <w:lsdException w:name="Medium Shading 2 Accent 1" w:uiPriority="64" w:semiHidden="0" w:unhideWhenUsed="0"/>
    <w:lsdException w:name="Medium List 1 Accent 1" w:uiPriority="65" w:semiHidden="0" w:unhideWhenUsed="0"/>
    <w:lsdException w:name="Revision" w:unhideWhenUsed="0"/>
    <w:lsdException w:name="List Paragraph" w:uiPriority="34" w:semiHidden="0" w:unhideWhenUsed="0" w:qFormat="1"/>
    <w:lsdException w:name="Quote" w:uiPriority="29" w:semiHidden="0" w:unhideWhenUsed="0" w:qFormat="1"/>
    <w:lsdException w:name="Intense Quote" w:uiPriority="30" w:semiHidden="0" w:unhideWhenUsed="0" w:qFormat="1"/>
    <w:lsdException w:name="Medium List 2 Accent 1" w:uiPriority="66" w:semiHidden="0" w:unhideWhenUsed="0"/>
    <w:lsdException w:name="Medium Grid 1 Accent 1" w:uiPriority="67" w:semiHidden="0" w:unhideWhenUsed="0"/>
    <w:lsdException w:name="Medium Grid 2 Accent 1" w:uiPriority="68" w:semiHidden="0" w:unhideWhenUsed="0"/>
    <w:lsdException w:name="Medium Grid 3 Accent 1" w:uiPriority="69" w:semiHidden="0" w:unhideWhenUsed="0"/>
    <w:lsdException w:name="Dark List Accent 1" w:uiPriority="70" w:semiHidden="0" w:unhideWhenUsed="0"/>
    <w:lsdException w:name="Colorful Shading Accent 1" w:uiPriority="71" w:semiHidden="0" w:unhideWhenUsed="0"/>
    <w:lsdException w:name="Colorful List Accent 1" w:uiPriority="72" w:semiHidden="0" w:unhideWhenUsed="0"/>
    <w:lsdException w:name="Colorful Grid Accent 1" w:uiPriority="73" w:semiHidden="0" w:unhideWhenUsed="0"/>
    <w:lsdException w:name="Light Shading Accent 2" w:uiPriority="60" w:semiHidden="0" w:unhideWhenUsed="0"/>
    <w:lsdException w:name="Light List Accent 2" w:uiPriority="61" w:semiHidden="0" w:unhideWhenUsed="0"/>
    <w:lsdException w:name="Light Grid Accent 2" w:uiPriority="62" w:semiHidden="0" w:unhideWhenUsed="0"/>
    <w:lsdException w:name="Medium Shading 1 Accent 2" w:uiPriority="63" w:semiHidden="0" w:unhideWhenUsed="0"/>
    <w:lsdException w:name="Medium Shading 2 Accent 2" w:uiPriority="64" w:semiHidden="0" w:unhideWhenUsed="0"/>
    <w:lsdException w:name="Medium List 1 Accent 2" w:uiPriority="65" w:semiHidden="0" w:unhideWhenUsed="0"/>
    <w:lsdException w:name="Medium List 2 Accent 2" w:uiPriority="66" w:semiHidden="0" w:unhideWhenUsed="0"/>
    <w:lsdException w:name="Medium Grid 1 Accent 2" w:uiPriority="67" w:semiHidden="0" w:unhideWhenUsed="0"/>
    <w:lsdException w:name="Medium Grid 2 Accent 2" w:uiPriority="68" w:semiHidden="0" w:unhideWhenUsed="0"/>
    <w:lsdException w:name="Medium Grid 3 Accent 2" w:uiPriority="69" w:semiHidden="0" w:unhideWhenUsed="0"/>
    <w:lsdException w:name="Dark List Accent 2" w:uiPriority="70" w:semiHidden="0" w:unhideWhenUsed="0"/>
    <w:lsdException w:name="Colorful Shading Accent 2" w:uiPriority="71" w:semiHidden="0" w:unhideWhenUsed="0"/>
    <w:lsdException w:name="Colorful List Accent 2" w:uiPriority="72" w:semiHidden="0" w:unhideWhenUsed="0"/>
    <w:lsdException w:name="Colorful Grid Accent 2" w:uiPriority="73" w:semiHidden="0" w:unhideWhenUsed="0"/>
    <w:lsdException w:name="Light Shading Accent 3" w:uiPriority="60" w:semiHidden="0" w:unhideWhenUsed="0"/>
    <w:lsdException w:name="Light List Accent 3" w:uiPriority="61" w:semiHidden="0" w:unhideWhenUsed="0"/>
    <w:lsdException w:name="Light Grid Accent 3" w:uiPriority="62" w:semiHidden="0" w:unhideWhenUsed="0"/>
    <w:lsdException w:name="Medium Shading 1 Accent 3" w:uiPriority="63" w:semiHidden="0" w:unhideWhenUsed="0"/>
    <w:lsdException w:name="Medium Shading 2 Accent 3" w:uiPriority="64" w:semiHidden="0" w:unhideWhenUsed="0"/>
    <w:lsdException w:name="Medium List 1 Accent 3" w:uiPriority="65" w:semiHidden="0" w:unhideWhenUsed="0"/>
    <w:lsdException w:name="Medium List 2 Accent 3" w:uiPriority="66" w:semiHidden="0" w:unhideWhenUsed="0"/>
    <w:lsdException w:name="Medium Grid 1 Accent 3" w:uiPriority="67" w:semiHidden="0" w:unhideWhenUsed="0"/>
    <w:lsdException w:name="Medium Grid 2 Accent 3" w:uiPriority="68" w:semiHidden="0" w:unhideWhenUsed="0"/>
    <w:lsdException w:name="Medium Grid 3 Accent 3" w:uiPriority="69" w:semiHidden="0" w:unhideWhenUsed="0"/>
    <w:lsdException w:name="Dark List Accent 3" w:uiPriority="70" w:semiHidden="0" w:unhideWhenUsed="0"/>
    <w:lsdException w:name="Colorful Shading Accent 3" w:uiPriority="71" w:semiHidden="0" w:unhideWhenUsed="0"/>
    <w:lsdException w:name="Colorful List Accent 3" w:uiPriority="72" w:semiHidden="0" w:unhideWhenUsed="0"/>
    <w:lsdException w:name="Colorful Grid Accent 3" w:uiPriority="73" w:semiHidden="0" w:unhideWhenUsed="0"/>
    <w:lsdException w:name="Light Shading Accent 4" w:uiPriority="60" w:semiHidden="0" w:unhideWhenUsed="0"/>
    <w:lsdException w:name="Light List Accent 4" w:uiPriority="61" w:semiHidden="0" w:unhideWhenUsed="0"/>
    <w:lsdException w:name="Light Grid Accent 4" w:uiPriority="62" w:semiHidden="0" w:unhideWhenUsed="0"/>
    <w:lsdException w:name="Medium Shading 1 Accent 4" w:uiPriority="63" w:semiHidden="0" w:unhideWhenUsed="0"/>
    <w:lsdException w:name="Medium Shading 2 Accent 4" w:uiPriority="64" w:semiHidden="0" w:unhideWhenUsed="0"/>
    <w:lsdException w:name="Medium List 1 Accent 4" w:uiPriority="65" w:semiHidden="0" w:unhideWhenUsed="0"/>
    <w:lsdException w:name="Medium List 2 Accent 4" w:uiPriority="66" w:semiHidden="0" w:unhideWhenUsed="0"/>
    <w:lsdException w:name="Medium Grid 1 Accent 4" w:uiPriority="67" w:semiHidden="0" w:unhideWhenUsed="0"/>
    <w:lsdException w:name="Medium Grid 2 Accent 4" w:uiPriority="68" w:semiHidden="0" w:unhideWhenUsed="0"/>
    <w:lsdException w:name="Medium Grid 3 Accent 4" w:uiPriority="69" w:semiHidden="0" w:unhideWhenUsed="0"/>
    <w:lsdException w:name="Dark List Accent 4" w:uiPriority="70" w:semiHidden="0" w:unhideWhenUsed="0"/>
    <w:lsdException w:name="Colorful Shading Accent 4" w:uiPriority="71" w:semiHidden="0" w:unhideWhenUsed="0"/>
    <w:lsdException w:name="Colorful List Accent 4" w:uiPriority="72" w:semiHidden="0" w:unhideWhenUsed="0"/>
    <w:lsdException w:name="Colorful Grid Accent 4" w:uiPriority="73" w:semiHidden="0" w:unhideWhenUsed="0"/>
    <w:lsdException w:name="Light Shading Accent 5" w:uiPriority="60" w:semiHidden="0" w:unhideWhenUsed="0"/>
    <w:lsdException w:name="Light List Accent 5" w:uiPriority="61" w:semiHidden="0" w:unhideWhenUsed="0"/>
    <w:lsdException w:name="Light Grid Accent 5" w:uiPriority="62" w:semiHidden="0" w:unhideWhenUsed="0"/>
    <w:lsdException w:name="Medium Shading 1 Accent 5" w:uiPriority="63" w:semiHidden="0" w:unhideWhenUsed="0"/>
    <w:lsdException w:name="Medium Shading 2 Accent 5" w:uiPriority="64" w:semiHidden="0" w:unhideWhenUsed="0"/>
    <w:lsdException w:name="Medium List 1 Accent 5" w:uiPriority="65" w:semiHidden="0" w:unhideWhenUsed="0"/>
    <w:lsdException w:name="Medium List 2 Accent 5" w:uiPriority="66" w:semiHidden="0" w:unhideWhenUsed="0"/>
    <w:lsdException w:name="Medium Grid 1 Accent 5" w:uiPriority="67" w:semiHidden="0" w:unhideWhenUsed="0"/>
    <w:lsdException w:name="Medium Grid 2 Accent 5" w:uiPriority="68" w:semiHidden="0" w:unhideWhenUsed="0"/>
    <w:lsdException w:name="Medium Grid 3 Accent 5" w:uiPriority="69" w:semiHidden="0" w:unhideWhenUsed="0"/>
    <w:lsdException w:name="Dark List Accent 5" w:uiPriority="70" w:semiHidden="0" w:unhideWhenUsed="0"/>
    <w:lsdException w:name="Colorful Shading Accent 5" w:uiPriority="71" w:semiHidden="0" w:unhideWhenUsed="0"/>
    <w:lsdException w:name="Colorful List Accent 5" w:uiPriority="72" w:semiHidden="0" w:unhideWhenUsed="0"/>
    <w:lsdException w:name="Colorful Grid Accent 5" w:uiPriority="73" w:semiHidden="0" w:unhideWhenUsed="0"/>
    <w:lsdException w:name="Light Shading Accent 6" w:uiPriority="60" w:semiHidden="0" w:unhideWhenUsed="0"/>
    <w:lsdException w:name="Light List Accent 6" w:uiPriority="61" w:semiHidden="0" w:unhideWhenUsed="0"/>
    <w:lsdException w:name="Light Grid Accent 6" w:uiPriority="62" w:semiHidden="0" w:unhideWhenUsed="0"/>
    <w:lsdException w:name="Medium Shading 1 Accent 6" w:uiPriority="63" w:semiHidden="0" w:unhideWhenUsed="0"/>
    <w:lsdException w:name="Medium Shading 2 Accent 6" w:uiPriority="64" w:semiHidden="0" w:unhideWhenUsed="0"/>
    <w:lsdException w:name="Medium List 1 Accent 6" w:uiPriority="65" w:semiHidden="0" w:unhideWhenUsed="0"/>
    <w:lsdException w:name="Medium List 2 Accent 6" w:uiPriority="66" w:semiHidden="0" w:unhideWhenUsed="0"/>
    <w:lsdException w:name="Medium Grid 1 Accent 6" w:uiPriority="67" w:semiHidden="0" w:unhideWhenUsed="0"/>
    <w:lsdException w:name="Medium Grid 2 Accent 6" w:uiPriority="68" w:semiHidden="0" w:unhideWhenUsed="0"/>
    <w:lsdException w:name="Medium Grid 3 Accent 6" w:uiPriority="69" w:semiHidden="0" w:unhideWhenUsed="0"/>
    <w:lsdException w:name="Dark List Accent 6" w:uiPriority="70" w:semiHidden="0" w:unhideWhenUsed="0"/>
    <w:lsdException w:name="Colorful Shading Accent 6" w:uiPriority="71" w:semiHidden="0" w:unhideWhenUsed="0"/>
    <w:lsdException w:name="Colorful List Accent 6" w:uiPriority="72" w:semiHidden="0" w:unhideWhenUsed="0"/>
    <w:lsdException w:name="Colorful Grid Accent 6" w:uiPriority="73" w:semiHidden="0" w:unhideWhenUsed="0"/>
    <w:lsdException w:name="Subtle Emphasis" w:uiPriority="19" w:semiHidden="0" w:unhideWhenUsed="0" w:qFormat="1"/>
    <w:lsdException w:name="Intense Emphasis" w:uiPriority="21" w:semiHidden="0" w:unhideWhenUsed="0" w:qFormat="1"/>
    <w:lsdException w:name="Subtle Reference" w:uiPriority="31" w:semiHidden="0" w:unhideWhenUsed="0" w:qFormat="1"/>
    <w:lsdException w:name="Intense Reference" w:uiPriority="32" w:semiHidden="0" w:unhideWhenUsed="0" w:qFormat="1"/>
    <w:lsdException w:name="Book Title" w:uiPriority="33" w:semiHidden="0" w:unhideWhenUsed="0" w:qFormat="1"/>
    <w:lsdException w:name="Bibliography" w:uiPriority="37"/>
    <w:lsdException w:name="TOC Heading" w:uiPriority="39" w:qFormat="1"/>
  </w:latentStyles>
  <w:style w:type="paragraph" w:styleId="Normal" w:default="1">
    <w:name w:val="Normal"/>
    <w:qFormat/>
    <w:rsid w:val="009e6a92"/>
    <w:pPr>
      <w:widowControl/>
      <w:suppressAutoHyphens w:val="true"/>
      <w:bidi w:val="0"/>
      <w:spacing w:lineRule="auto" w:line="240" w:before="0" w:after="0"/>
      <w:jc w:val="left"/>
    </w:pPr>
    <w:rPr>
      <w:rFonts w:ascii="Times New Roman" w:hAnsi="Times New Roman" w:eastAsia="Times New Roman" w:cs="Times New Roman"/>
      <w:color w:val="auto"/>
      <w:kern w:val="0"/>
      <w:sz w:val="20"/>
      <w:szCs w:val="20"/>
      <w:lang w:val="ru-RU" w:eastAsia="ru-RU" w:bidi="ar-SA"/>
    </w:rPr>
  </w:style>
  <w:style w:type="paragraph" w:styleId="1">
    <w:name w:val="Heading 1"/>
    <w:basedOn w:val="Normal"/>
    <w:next w:val="Normal"/>
    <w:link w:val="10"/>
    <w:qFormat/>
    <w:rsid w:val="008050e0"/>
    <w:pPr>
      <w:keepNext w:val="true"/>
      <w:tabs>
        <w:tab w:val="clear" w:pos="708"/>
        <w:tab w:val="left" w:pos="0" w:leader="none"/>
      </w:tabs>
      <w:jc w:val="center"/>
      <w:outlineLvl w:val="0"/>
    </w:pPr>
    <w:rPr>
      <w:sz w:val="28"/>
      <w:szCs w:val="24"/>
      <w:lang w:eastAsia="ar-SA"/>
    </w:rPr>
  </w:style>
  <w:style w:type="character" w:styleId="DefaultParagraphFont" w:default="1">
    <w:name w:val="Default Paragraph Font"/>
    <w:uiPriority w:val="1"/>
    <w:semiHidden/>
    <w:unhideWhenUsed/>
    <w:qFormat/>
    <w:rPr/>
  </w:style>
  <w:style w:type="character" w:styleId="Style13" w:customStyle="1">
    <w:name w:val="Основной текст с отступом Знак"/>
    <w:basedOn w:val="DefaultParagraphFont"/>
    <w:link w:val="a3"/>
    <w:qFormat/>
    <w:rsid w:val="009e6a92"/>
    <w:rPr>
      <w:rFonts w:ascii="Times New Roman" w:hAnsi="Times New Roman" w:eastAsia="Times New Roman" w:cs="Times New Roman"/>
      <w:sz w:val="28"/>
      <w:szCs w:val="20"/>
      <w:lang w:eastAsia="ru-RU"/>
    </w:rPr>
  </w:style>
  <w:style w:type="character" w:styleId="Style14" w:customStyle="1">
    <w:name w:val="Текст выноски Знак"/>
    <w:basedOn w:val="DefaultParagraphFont"/>
    <w:link w:val="a5"/>
    <w:uiPriority w:val="99"/>
    <w:semiHidden/>
    <w:qFormat/>
    <w:rsid w:val="009e6a92"/>
    <w:rPr>
      <w:rFonts w:ascii="Tahoma" w:hAnsi="Tahoma" w:eastAsia="Times New Roman" w:cs="Tahoma"/>
      <w:sz w:val="16"/>
      <w:szCs w:val="16"/>
      <w:lang w:eastAsia="ru-RU"/>
    </w:rPr>
  </w:style>
  <w:style w:type="character" w:styleId="Style15" w:customStyle="1">
    <w:name w:val="Верхний колонтитул Знак"/>
    <w:basedOn w:val="DefaultParagraphFont"/>
    <w:link w:val="a8"/>
    <w:uiPriority w:val="99"/>
    <w:qFormat/>
    <w:rsid w:val="00b71ebb"/>
    <w:rPr>
      <w:rFonts w:ascii="Times New Roman" w:hAnsi="Times New Roman" w:eastAsia="Times New Roman" w:cs="Times New Roman"/>
      <w:sz w:val="20"/>
      <w:szCs w:val="20"/>
      <w:lang w:eastAsia="ru-RU"/>
    </w:rPr>
  </w:style>
  <w:style w:type="character" w:styleId="Style16" w:customStyle="1">
    <w:name w:val="Нижний колонтитул Знак"/>
    <w:basedOn w:val="DefaultParagraphFont"/>
    <w:link w:val="aa"/>
    <w:uiPriority w:val="99"/>
    <w:qFormat/>
    <w:rsid w:val="00b71ebb"/>
    <w:rPr>
      <w:rFonts w:ascii="Times New Roman" w:hAnsi="Times New Roman" w:eastAsia="Times New Roman" w:cs="Times New Roman"/>
      <w:sz w:val="20"/>
      <w:szCs w:val="20"/>
      <w:lang w:eastAsia="ru-RU"/>
    </w:rPr>
  </w:style>
  <w:style w:type="character" w:styleId="Style17" w:customStyle="1">
    <w:name w:val="Основной текст Знак"/>
    <w:basedOn w:val="DefaultParagraphFont"/>
    <w:link w:val="ac"/>
    <w:qFormat/>
    <w:rsid w:val="008050e0"/>
    <w:rPr>
      <w:rFonts w:ascii="Times New Roman" w:hAnsi="Times New Roman" w:eastAsia="Times New Roman" w:cs="Times New Roman"/>
      <w:sz w:val="20"/>
      <w:szCs w:val="20"/>
      <w:lang w:eastAsia="ru-RU"/>
    </w:rPr>
  </w:style>
  <w:style w:type="character" w:styleId="11" w:customStyle="1">
    <w:name w:val="Заголовок 1 Знак"/>
    <w:basedOn w:val="DefaultParagraphFont"/>
    <w:link w:val="1"/>
    <w:qFormat/>
    <w:rsid w:val="008050e0"/>
    <w:rPr>
      <w:rFonts w:ascii="Times New Roman" w:hAnsi="Times New Roman" w:eastAsia="Times New Roman" w:cs="Times New Roman"/>
      <w:sz w:val="28"/>
      <w:szCs w:val="24"/>
      <w:lang w:eastAsia="ar-SA"/>
    </w:rPr>
  </w:style>
  <w:style w:type="character" w:styleId="Style18" w:customStyle="1">
    <w:name w:val="Цветовое выделение"/>
    <w:qFormat/>
    <w:rsid w:val="001c477e"/>
    <w:rPr>
      <w:b/>
      <w:color w:val="26282F"/>
    </w:rPr>
  </w:style>
  <w:style w:type="character" w:styleId="12">
    <w:name w:val="Основной текст1"/>
    <w:qFormat/>
    <w:rPr>
      <w:rFonts w:ascii="Times New Roman" w:hAnsi="Times New Roman" w:eastAsia="Times New Roman" w:cs="Times New Roman"/>
      <w:spacing w:val="0"/>
      <w:sz w:val="16"/>
      <w:szCs w:val="16"/>
    </w:rPr>
  </w:style>
  <w:style w:type="paragraph" w:styleId="Style19">
    <w:name w:val="Заголовок"/>
    <w:basedOn w:val="Normal"/>
    <w:next w:val="Style20"/>
    <w:qFormat/>
    <w:pPr>
      <w:keepNext w:val="true"/>
      <w:spacing w:before="240" w:after="120"/>
    </w:pPr>
    <w:rPr>
      <w:rFonts w:ascii="Liberation Sans" w:hAnsi="Liberation Sans" w:eastAsia="Microsoft YaHei" w:cs="Arial"/>
      <w:sz w:val="28"/>
      <w:szCs w:val="28"/>
    </w:rPr>
  </w:style>
  <w:style w:type="paragraph" w:styleId="Style20">
    <w:name w:val="Body Text"/>
    <w:basedOn w:val="Normal"/>
    <w:link w:val="ad"/>
    <w:unhideWhenUsed/>
    <w:rsid w:val="008050e0"/>
    <w:pPr>
      <w:spacing w:before="0" w:after="120"/>
    </w:pPr>
    <w:rPr/>
  </w:style>
  <w:style w:type="paragraph" w:styleId="Style21">
    <w:name w:val="List"/>
    <w:basedOn w:val="Style20"/>
    <w:pPr/>
    <w:rPr>
      <w:rFonts w:cs="Arial"/>
    </w:rPr>
  </w:style>
  <w:style w:type="paragraph" w:styleId="Style22">
    <w:name w:val="Caption"/>
    <w:basedOn w:val="Normal"/>
    <w:qFormat/>
    <w:pPr>
      <w:suppressLineNumbers/>
      <w:spacing w:before="120" w:after="120"/>
    </w:pPr>
    <w:rPr>
      <w:rFonts w:cs="Arial"/>
      <w:i/>
      <w:iCs/>
      <w:sz w:val="24"/>
      <w:szCs w:val="24"/>
    </w:rPr>
  </w:style>
  <w:style w:type="paragraph" w:styleId="Style23">
    <w:name w:val="Указатель"/>
    <w:basedOn w:val="Normal"/>
    <w:qFormat/>
    <w:pPr>
      <w:suppressLineNumbers/>
    </w:pPr>
    <w:rPr>
      <w:rFonts w:cs="Arial"/>
    </w:rPr>
  </w:style>
  <w:style w:type="paragraph" w:styleId="Style24">
    <w:name w:val="Body Text Indent"/>
    <w:basedOn w:val="Normal"/>
    <w:link w:val="a4"/>
    <w:unhideWhenUsed/>
    <w:rsid w:val="009e6a92"/>
    <w:pPr>
      <w:ind w:firstLine="284"/>
      <w:jc w:val="both"/>
    </w:pPr>
    <w:rPr>
      <w:sz w:val="28"/>
    </w:rPr>
  </w:style>
  <w:style w:type="paragraph" w:styleId="ConsPlusTitle" w:customStyle="1">
    <w:name w:val="ConsPlusTitle"/>
    <w:qFormat/>
    <w:rsid w:val="009e6a92"/>
    <w:pPr>
      <w:widowControl w:val="false"/>
      <w:suppressAutoHyphens w:val="true"/>
      <w:bidi w:val="0"/>
      <w:spacing w:lineRule="auto" w:line="240" w:before="0" w:after="0"/>
      <w:jc w:val="left"/>
    </w:pPr>
    <w:rPr>
      <w:rFonts w:ascii="Arial" w:hAnsi="Arial" w:eastAsia="Times New Roman" w:cs="Arial"/>
      <w:b/>
      <w:bCs/>
      <w:color w:val="auto"/>
      <w:kern w:val="0"/>
      <w:sz w:val="20"/>
      <w:szCs w:val="20"/>
      <w:lang w:val="ru-RU" w:eastAsia="ru-RU" w:bidi="ar-SA"/>
    </w:rPr>
  </w:style>
  <w:style w:type="paragraph" w:styleId="WW" w:customStyle="1">
    <w:name w:val="WW-Обычный (веб)"/>
    <w:basedOn w:val="Normal"/>
    <w:qFormat/>
    <w:rsid w:val="009e6a92"/>
    <w:pPr>
      <w:suppressAutoHyphens w:val="true"/>
      <w:spacing w:before="280" w:after="280"/>
    </w:pPr>
    <w:rPr>
      <w:rFonts w:ascii="Arial Unicode MS" w:hAnsi="Arial Unicode MS" w:eastAsia="Arial Unicode MS" w:cs="Arial Unicode MS"/>
      <w:sz w:val="24"/>
      <w:szCs w:val="24"/>
      <w:lang w:eastAsia="ar-SA"/>
    </w:rPr>
  </w:style>
  <w:style w:type="paragraph" w:styleId="BalloonText">
    <w:name w:val="Balloon Text"/>
    <w:basedOn w:val="Normal"/>
    <w:link w:val="a6"/>
    <w:uiPriority w:val="99"/>
    <w:semiHidden/>
    <w:unhideWhenUsed/>
    <w:qFormat/>
    <w:rsid w:val="009e6a92"/>
    <w:pPr/>
    <w:rPr>
      <w:rFonts w:ascii="Tahoma" w:hAnsi="Tahoma" w:cs="Tahoma"/>
      <w:sz w:val="16"/>
      <w:szCs w:val="16"/>
    </w:rPr>
  </w:style>
  <w:style w:type="paragraph" w:styleId="Cenpt" w:customStyle="1">
    <w:name w:val="cenpt"/>
    <w:basedOn w:val="Normal"/>
    <w:qFormat/>
    <w:rsid w:val="00df022e"/>
    <w:pPr>
      <w:spacing w:beforeAutospacing="1" w:afterAutospacing="1"/>
    </w:pPr>
    <w:rPr>
      <w:sz w:val="24"/>
      <w:szCs w:val="24"/>
    </w:rPr>
  </w:style>
  <w:style w:type="paragraph" w:styleId="Style25" w:customStyle="1">
    <w:name w:val="Знак Знак Знак"/>
    <w:basedOn w:val="Normal"/>
    <w:autoRedefine/>
    <w:qFormat/>
    <w:rsid w:val="00a17319"/>
    <w:pPr>
      <w:spacing w:lineRule="exact" w:line="240" w:before="0" w:after="160"/>
    </w:pPr>
    <w:rPr>
      <w:rFonts w:ascii="Calibri" w:hAnsi="Calibri" w:eastAsia="Calibri"/>
      <w:sz w:val="28"/>
      <w:lang w:val="en-US" w:eastAsia="en-US"/>
    </w:rPr>
  </w:style>
  <w:style w:type="paragraph" w:styleId="Style26">
    <w:name w:val="Верхний и нижний колонтитулы"/>
    <w:basedOn w:val="Normal"/>
    <w:qFormat/>
    <w:pPr/>
    <w:rPr/>
  </w:style>
  <w:style w:type="paragraph" w:styleId="Style27">
    <w:name w:val="Header"/>
    <w:basedOn w:val="Normal"/>
    <w:link w:val="a9"/>
    <w:uiPriority w:val="99"/>
    <w:unhideWhenUsed/>
    <w:rsid w:val="00b71ebb"/>
    <w:pPr>
      <w:tabs>
        <w:tab w:val="clear" w:pos="708"/>
        <w:tab w:val="center" w:pos="4677" w:leader="none"/>
        <w:tab w:val="right" w:pos="9355" w:leader="none"/>
      </w:tabs>
    </w:pPr>
    <w:rPr/>
  </w:style>
  <w:style w:type="paragraph" w:styleId="Style28">
    <w:name w:val="Footer"/>
    <w:basedOn w:val="Normal"/>
    <w:link w:val="ab"/>
    <w:uiPriority w:val="99"/>
    <w:unhideWhenUsed/>
    <w:rsid w:val="00b71ebb"/>
    <w:pPr>
      <w:tabs>
        <w:tab w:val="clear" w:pos="708"/>
        <w:tab w:val="center" w:pos="4677" w:leader="none"/>
        <w:tab w:val="right" w:pos="9355" w:leader="none"/>
      </w:tabs>
    </w:pPr>
    <w:rPr/>
  </w:style>
  <w:style w:type="paragraph" w:styleId="NoSpacing">
    <w:name w:val="No Spacing"/>
    <w:qFormat/>
    <w:rsid w:val="008050e0"/>
    <w:pPr>
      <w:widowControl/>
      <w:suppressAutoHyphens w:val="true"/>
      <w:bidi w:val="0"/>
      <w:spacing w:lineRule="auto" w:line="240" w:before="0" w:after="0"/>
      <w:jc w:val="left"/>
    </w:pPr>
    <w:rPr>
      <w:rFonts w:ascii="Calibri" w:hAnsi="Calibri" w:eastAsia="Times New Roman" w:cs="Times New Roman" w:asciiTheme="minorHAnsi" w:hAnsiTheme="minorHAnsi"/>
      <w:color w:val="auto"/>
      <w:kern w:val="0"/>
      <w:sz w:val="22"/>
      <w:szCs w:val="22"/>
      <w:lang w:val="ru-RU" w:eastAsia="ru-RU" w:bidi="ar-SA"/>
    </w:rPr>
  </w:style>
  <w:style w:type="paragraph" w:styleId="Style29" w:customStyle="1">
    <w:name w:val="Прижатый влево"/>
    <w:basedOn w:val="Normal"/>
    <w:next w:val="Normal"/>
    <w:qFormat/>
    <w:rsid w:val="009b1f55"/>
    <w:pPr>
      <w:widowControl w:val="false"/>
    </w:pPr>
    <w:rPr>
      <w:rFonts w:ascii="Arial" w:hAnsi="Arial"/>
      <w:sz w:val="24"/>
    </w:rPr>
  </w:style>
  <w:style w:type="paragraph" w:styleId="ListParagraph">
    <w:name w:val="List Paragraph"/>
    <w:basedOn w:val="Normal"/>
    <w:uiPriority w:val="34"/>
    <w:qFormat/>
    <w:rsid w:val="001c477e"/>
    <w:pPr>
      <w:spacing w:before="0" w:after="0"/>
      <w:ind w:left="720" w:hanging="0"/>
      <w:contextualSpacing/>
    </w:pPr>
    <w:rPr>
      <w:sz w:val="24"/>
    </w:rPr>
  </w:style>
  <w:style w:type="paragraph" w:styleId="Style30">
    <w:name w:val="Содержимое таблицы"/>
    <w:basedOn w:val="Normal"/>
    <w:qFormat/>
    <w:pPr>
      <w:widowControl w:val="false"/>
      <w:suppressLineNumbers/>
    </w:pPr>
    <w:rPr/>
  </w:style>
  <w:style w:type="paragraph" w:styleId="Style31">
    <w:name w:val="Заголовок таблицы"/>
    <w:basedOn w:val="Style30"/>
    <w:qFormat/>
    <w:pPr>
      <w:suppressLineNumbers/>
      <w:jc w:val="center"/>
    </w:pPr>
    <w:rPr>
      <w:b/>
      <w:bCs/>
    </w:rPr>
  </w:style>
  <w:style w:type="numbering" w:styleId="NoList" w:default="1">
    <w:name w:val="No List"/>
    <w:uiPriority w:val="99"/>
    <w:semiHidden/>
    <w:unhideWhenUsed/>
    <w:qFormat/>
  </w:style>
  <w:style w:type="table" w:default="1" w:styleId="a1">
    <w:name w:val="Normal Table"/>
    <w:uiPriority w:val="99"/>
    <w:semiHidden/>
    <w:unhideWhenUsed/>
    <w:qFormat/>
    <w:tblPr>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image" Target="media/image1.png"/><Relationship Id="rId3" Type="http://schemas.openxmlformats.org/officeDocument/2006/relationships/header" Target="header1.xml"/><Relationship Id="rId4" Type="http://schemas.openxmlformats.org/officeDocument/2006/relationships/footer" Target="footer1.xml"/><Relationship Id="rId5" Type="http://schemas.openxmlformats.org/officeDocument/2006/relationships/numbering" Target="numbering.xml"/><Relationship Id="rId6" Type="http://schemas.openxmlformats.org/officeDocument/2006/relationships/fontTable" Target="fontTable.xml"/><Relationship Id="rId7" Type="http://schemas.openxmlformats.org/officeDocument/2006/relationships/settings" Target="settings.xml"/><Relationship Id="rId8" Type="http://schemas.openxmlformats.org/officeDocument/2006/relationships/theme" Target="theme/theme1.xml"/><Relationship Id="rId9" Type="http://schemas.openxmlformats.org/officeDocument/2006/relationships/customXml" Target="../customXml/item1.xml"/>
</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784FDC2-01E7-49B9-ADED-1465846F532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37</TotalTime>
  <Application>LibreOffice/7.0.4.2$Windows_X86_64 LibreOffice_project/dcf040e67528d9187c66b2379df5ea4407429775</Application>
  <AppVersion>15.0000</AppVersion>
  <Pages>31</Pages>
  <Words>1858</Words>
  <Characters>14330</Characters>
  <CharactersWithSpaces>16433</CharactersWithSpaces>
  <Paragraphs>243</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2021-03-21T15:50:00Z</dcterms:created>
  <dc:creator>спи</dc:creator>
  <dc:description/>
  <dc:language>ru-RU</dc:language>
  <cp:lastModifiedBy/>
  <cp:lastPrinted>2021-04-01T15:26:22Z</cp:lastPrinted>
  <dcterms:modified xsi:type="dcterms:W3CDTF">2021-04-02T07:34:51Z</dcterms:modified>
  <cp:revision>7</cp:revision>
  <dc:subject/>
  <dc:title/>
</cp:coreProperties>
</file>

<file path=docProps/custom.xml><?xml version="1.0" encoding="utf-8"?>
<Properties xmlns="http://schemas.openxmlformats.org/officeDocument/2006/custom-properties" xmlns:vt="http://schemas.openxmlformats.org/officeDocument/2006/docPropsVTypes"/>
</file>