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СОБРАНИЕ ПРЕДСТАВИТЕЛЕЙ СЕЛЬСКОГО  ПОСЕЛЕНИЯ ВЫСЕЛКИ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</w:p>
    <w:p w:rsidR="00AC6200" w:rsidRDefault="009B7CB1" w:rsidP="00AC62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9B7CB1">
        <w:rPr>
          <w:rFonts w:ascii="Times New Roman" w:hAnsi="Times New Roman" w:cs="Times New Roman"/>
          <w:b/>
          <w:sz w:val="24"/>
          <w:szCs w:val="24"/>
        </w:rPr>
        <w:t>Выселки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9B7CB1">
        <w:rPr>
          <w:rFonts w:ascii="Times New Roman" w:hAnsi="Times New Roman" w:cs="Times New Roman"/>
          <w:b/>
          <w:sz w:val="24"/>
          <w:szCs w:val="24"/>
        </w:rPr>
        <w:t>13 апреля 2017 года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ВЫСЕЛКИ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</w:t>
      </w:r>
      <w:r w:rsidR="00B46823" w:rsidRPr="00B46823">
        <w:rPr>
          <w:rFonts w:ascii="Times New Roman" w:hAnsi="Times New Roman" w:cs="Times New Roman"/>
          <w:b/>
          <w:sz w:val="24"/>
          <w:szCs w:val="24"/>
        </w:rPr>
        <w:t>ОБЛАСТИ»</w:t>
      </w:r>
    </w:p>
    <w:p w:rsidR="00AC6200" w:rsidRDefault="00B46823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r w:rsidR="009B7CB1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9B7CB1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Внести в решение Собрания представителей сельского поселения </w:t>
      </w:r>
      <w:r w:rsidR="009B7CB1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 от </w:t>
      </w:r>
      <w:r w:rsidR="009B7CB1">
        <w:rPr>
          <w:rFonts w:ascii="Times New Roman" w:hAnsi="Times New Roman" w:cs="Times New Roman"/>
        </w:rPr>
        <w:t xml:space="preserve">13 апреля </w:t>
      </w:r>
      <w:r>
        <w:rPr>
          <w:rFonts w:ascii="Times New Roman" w:hAnsi="Times New Roman" w:cs="Times New Roman"/>
        </w:rPr>
        <w:t>20</w:t>
      </w:r>
      <w:r w:rsidR="009B7CB1">
        <w:rPr>
          <w:rFonts w:ascii="Times New Roman" w:hAnsi="Times New Roman" w:cs="Times New Roman"/>
        </w:rPr>
        <w:t>17</w:t>
      </w:r>
      <w:r>
        <w:rPr>
          <w:rFonts w:ascii="Times New Roman" w:hAnsi="Times New Roman" w:cs="Times New Roman"/>
        </w:rPr>
        <w:t xml:space="preserve"> года № </w:t>
      </w:r>
      <w:r w:rsidR="009B7CB1">
        <w:rPr>
          <w:rFonts w:ascii="Times New Roman" w:hAnsi="Times New Roman" w:cs="Times New Roman"/>
        </w:rPr>
        <w:t xml:space="preserve">10 </w:t>
      </w:r>
      <w:r w:rsidR="00077CDB">
        <w:rPr>
          <w:rFonts w:ascii="Times New Roman" w:hAnsi="Times New Roman" w:cs="Times New Roman"/>
        </w:rPr>
        <w:t xml:space="preserve">«О налоге на имущество физических лиц на территории сельского поселения </w:t>
      </w:r>
      <w:r w:rsidR="009B7CB1">
        <w:rPr>
          <w:rFonts w:ascii="Times New Roman" w:hAnsi="Times New Roman" w:cs="Times New Roman"/>
        </w:rPr>
        <w:t>Выселки</w:t>
      </w:r>
      <w:r w:rsidR="00077CDB">
        <w:rPr>
          <w:rFonts w:ascii="Times New Roman" w:hAnsi="Times New Roman" w:cs="Times New Roman"/>
        </w:rPr>
        <w:t xml:space="preserve"> муниципального района Ставропольский Самарской области» следующие изменения:</w:t>
      </w:r>
    </w:p>
    <w:p w:rsidR="0086037F" w:rsidRDefault="0086037F" w:rsidP="0086037F">
      <w:pPr>
        <w:ind w:firstLine="708"/>
        <w:jc w:val="both"/>
        <w:rPr>
          <w:rFonts w:ascii="Times New Roman" w:hAnsi="Times New Roman" w:cs="Times New Roman"/>
        </w:rPr>
      </w:pPr>
      <w:r>
        <w:rPr>
          <w:sz w:val="28"/>
          <w:szCs w:val="28"/>
        </w:rPr>
        <w:t xml:space="preserve">1.1. Пункт </w:t>
      </w:r>
      <w:r w:rsidRPr="005B7B1B">
        <w:rPr>
          <w:sz w:val="28"/>
          <w:szCs w:val="28"/>
        </w:rPr>
        <w:t xml:space="preserve">1. </w:t>
      </w:r>
      <w:r>
        <w:rPr>
          <w:rFonts w:ascii="Times New Roman" w:hAnsi="Times New Roman" w:cs="Times New Roman"/>
        </w:rPr>
        <w:t>изложить в следующей редакции:</w:t>
      </w:r>
    </w:p>
    <w:p w:rsidR="0086037F" w:rsidRDefault="0086037F" w:rsidP="0086037F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«1. Установить на территории сельского поселения Выселки муниципального района Ставропольский Самарской области налог на имущество физических лиц и определить ставки налоги в зависимости от кадастровой стоимости объектов налогообложения в следующих размерах:</w:t>
      </w:r>
    </w:p>
    <w:p w:rsidR="0086037F" w:rsidRDefault="0086037F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2"/>
        <w:gridCol w:w="3238"/>
      </w:tblGrid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Вид объекта налогообложения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Ставка налога</w:t>
            </w:r>
          </w:p>
        </w:tc>
      </w:tr>
      <w:tr w:rsidR="0086037F" w:rsidTr="00B2570F">
        <w:trPr>
          <w:trHeight w:val="3813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372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Жилы</w:t>
            </w:r>
            <w:r w:rsidR="00B93829">
              <w:rPr>
                <w:sz w:val="24"/>
                <w:szCs w:val="24"/>
              </w:rPr>
              <w:t>е</w:t>
            </w:r>
            <w:r>
              <w:rPr>
                <w:sz w:val="24"/>
                <w:szCs w:val="24"/>
              </w:rPr>
              <w:t xml:space="preserve"> дом</w:t>
            </w:r>
            <w:r w:rsidR="00B93829">
              <w:rPr>
                <w:sz w:val="24"/>
                <w:szCs w:val="24"/>
              </w:rPr>
              <w:t>а</w:t>
            </w:r>
            <w:r w:rsidR="007A3372">
              <w:rPr>
                <w:sz w:val="24"/>
                <w:szCs w:val="24"/>
              </w:rPr>
              <w:t>;</w:t>
            </w:r>
          </w:p>
          <w:p w:rsidR="007A3372" w:rsidRDefault="007A3372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Часть жилого дома;</w:t>
            </w:r>
          </w:p>
          <w:p w:rsidR="0086037F" w:rsidRDefault="007A3372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К</w:t>
            </w:r>
            <w:r w:rsidR="0086037F">
              <w:rPr>
                <w:sz w:val="24"/>
                <w:szCs w:val="24"/>
              </w:rPr>
              <w:t>вартир</w:t>
            </w:r>
            <w:r>
              <w:rPr>
                <w:sz w:val="24"/>
                <w:szCs w:val="24"/>
              </w:rPr>
              <w:t>а</w:t>
            </w:r>
            <w:r w:rsidR="0086037F">
              <w:rPr>
                <w:sz w:val="24"/>
                <w:szCs w:val="24"/>
              </w:rPr>
              <w:t>, комнат</w:t>
            </w:r>
            <w:r>
              <w:rPr>
                <w:sz w:val="24"/>
                <w:szCs w:val="24"/>
              </w:rPr>
              <w:t>а</w:t>
            </w:r>
            <w:r w:rsidR="0086037F">
              <w:rPr>
                <w:sz w:val="24"/>
                <w:szCs w:val="24"/>
              </w:rPr>
              <w:t>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Гаражи, </w:t>
            </w:r>
            <w:proofErr w:type="spellStart"/>
            <w:r>
              <w:rPr>
                <w:sz w:val="24"/>
                <w:szCs w:val="24"/>
              </w:rPr>
              <w:t>машино</w:t>
            </w:r>
            <w:proofErr w:type="spellEnd"/>
            <w:r>
              <w:rPr>
                <w:sz w:val="24"/>
                <w:szCs w:val="24"/>
              </w:rPr>
              <w:t xml:space="preserve"> – места;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Единые недвижимые комплексы, в состав которых входит хотя бы 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Объекты незавершенного строительства в случае, если проектируемым назначением таких объектов является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Хозяйственные строения или сооружения, площадь каждого из которых не превышает 50 кв.м.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Default="0086037F" w:rsidP="006B19C8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6B19C8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процента</w:t>
            </w:r>
          </w:p>
        </w:tc>
      </w:tr>
      <w:tr w:rsidR="0086037F" w:rsidTr="00B2570F">
        <w:trPr>
          <w:trHeight w:val="2581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включенные в перечень, определяемый в соответствии с пунктом 7 статьи 378.2 Налогового кодекса Российской Федерации;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предусмотренные абзацем вторым пункта 10 статьи 378.2 Налогового кодекса Российской Федерации.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0,9 процента – в 2015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1,2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2016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1,5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2017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2018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>2 процента    – в 2019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 xml:space="preserve"> и последующие годы</w:t>
            </w:r>
          </w:p>
        </w:tc>
      </w:tr>
      <w:tr w:rsidR="0086037F" w:rsidTr="00B2570F">
        <w:trPr>
          <w:trHeight w:val="542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кадастровая стоимость каждого из которых превышает 300 млн. рублей.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sz w:val="24"/>
                <w:szCs w:val="24"/>
              </w:rPr>
              <w:t>2 процента</w:t>
            </w:r>
          </w:p>
        </w:tc>
      </w:tr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Прочие объекты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color w:val="auto"/>
                <w:sz w:val="24"/>
                <w:szCs w:val="24"/>
              </w:rPr>
            </w:pPr>
            <w:r w:rsidRPr="000E4C16">
              <w:rPr>
                <w:color w:val="auto"/>
                <w:sz w:val="24"/>
                <w:szCs w:val="24"/>
              </w:rPr>
              <w:t>0,5  процента</w:t>
            </w:r>
          </w:p>
        </w:tc>
      </w:tr>
    </w:tbl>
    <w:p w:rsidR="0086037F" w:rsidRPr="005B7B1B" w:rsidRDefault="0086037F" w:rsidP="0086037F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86037F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Пункт 2 «Налоговые льготы в отношении объектов недвижимого имущества, налоговая база по которым определяется как их кадастровая стоимость» </w:t>
      </w:r>
      <w:bookmarkStart w:id="0" w:name="OLE_LINK8"/>
      <w:bookmarkStart w:id="1" w:name="OLE_LINK9"/>
      <w:bookmarkStart w:id="2" w:name="OLE_LINK10"/>
      <w:r>
        <w:rPr>
          <w:rFonts w:ascii="Times New Roman" w:hAnsi="Times New Roman" w:cs="Times New Roman"/>
        </w:rPr>
        <w:t>изложить в следующей редакции:</w:t>
      </w:r>
    </w:p>
    <w:bookmarkEnd w:id="0"/>
    <w:bookmarkEnd w:id="1"/>
    <w:bookmarkEnd w:id="2"/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до 50 кв. метров для индивидуальных предпринимателей </w:t>
      </w:r>
      <w:r w:rsidR="00606FD8">
        <w:rPr>
          <w:rFonts w:ascii="Times New Roman" w:hAnsi="Times New Roman" w:cs="Times New Roman"/>
        </w:rPr>
        <w:t xml:space="preserve">со среднесписочной </w:t>
      </w:r>
      <w:r>
        <w:rPr>
          <w:rFonts w:ascii="Times New Roman" w:hAnsi="Times New Roman" w:cs="Times New Roman"/>
        </w:rPr>
        <w:t xml:space="preserve"> </w:t>
      </w:r>
      <w:r w:rsidR="00F5043E">
        <w:rPr>
          <w:rFonts w:ascii="Times New Roman" w:hAnsi="Times New Roman" w:cs="Times New Roman"/>
        </w:rPr>
        <w:t>численностью работников не менее 1 человека в предшествующем налоговом периоде;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Default="00560C5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86037F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. Пункт 3 изложить в следующей редакции: 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«3.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1)</w:t>
      </w:r>
      <w:r w:rsidR="009B0AE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</w:t>
      </w:r>
      <w:proofErr w:type="gramStart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>ублей (с 2014 года с учетом утвержденного на соответствующий год коэффициента-</w:t>
      </w:r>
      <w:r w:rsidR="00FD2B63">
        <w:rPr>
          <w:rFonts w:ascii="Times New Roman" w:hAnsi="Times New Roman" w:cs="Times New Roman"/>
        </w:rPr>
        <w:t>дефлятора);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>
        <w:rPr>
          <w:rFonts w:ascii="Times New Roman" w:hAnsi="Times New Roman" w:cs="Times New Roman"/>
        </w:rPr>
        <w:t xml:space="preserve">получаемыми по видам экономической деятельности, не относящимся к разделу </w:t>
      </w:r>
      <w:r w:rsidR="00D12538">
        <w:rPr>
          <w:rFonts w:ascii="Times New Roman" w:hAnsi="Times New Roman" w:cs="Times New Roman"/>
          <w:lang w:val="en-US"/>
        </w:rPr>
        <w:t>J</w:t>
      </w:r>
      <w:r w:rsidR="00D12538" w:rsidRPr="00D12538"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(Финансовая деятельность), классу 70 раздела </w:t>
      </w:r>
      <w:r w:rsidR="00D12538">
        <w:rPr>
          <w:rFonts w:ascii="Times New Roman" w:hAnsi="Times New Roman" w:cs="Times New Roman"/>
          <w:lang w:val="en-US"/>
        </w:rPr>
        <w:t>K</w:t>
      </w:r>
      <w:r w:rsidR="00D12538">
        <w:rPr>
          <w:rFonts w:ascii="Times New Roman" w:hAnsi="Times New Roman" w:cs="Times New Roman"/>
        </w:rPr>
        <w:t xml:space="preserve"> (Операции с недвижимым имуществом) и разделу С (Добыча полезных ископаемых)</w:t>
      </w:r>
      <w:r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9B7CB1" w:rsidRPr="009B7CB1" w:rsidRDefault="00D12538" w:rsidP="009B7CB1">
      <w:pPr>
        <w:pStyle w:val="ConsPlusNormal"/>
        <w:widowControl/>
        <w:jc w:val="both"/>
        <w:rPr>
          <w:rFonts w:ascii="Times New Roman" w:hAnsi="Times New Roman" w:cs="Times New Roman"/>
          <w:sz w:val="22"/>
          <w:szCs w:val="22"/>
        </w:rPr>
      </w:pPr>
      <w:r w:rsidRPr="009B7CB1">
        <w:rPr>
          <w:rFonts w:ascii="Times New Roman" w:eastAsiaTheme="minorEastAsia" w:hAnsi="Times New Roman" w:cs="Times New Roman"/>
          <w:sz w:val="22"/>
          <w:szCs w:val="22"/>
        </w:rPr>
        <w:t>2.</w:t>
      </w:r>
      <w:r w:rsidR="0057050C" w:rsidRPr="009B7CB1">
        <w:rPr>
          <w:rFonts w:ascii="Times New Roman" w:eastAsiaTheme="minorEastAsia" w:hAnsi="Times New Roman" w:cs="Times New Roman"/>
          <w:sz w:val="22"/>
          <w:szCs w:val="22"/>
        </w:rPr>
        <w:t xml:space="preserve"> </w:t>
      </w:r>
      <w:r w:rsidRPr="009B7CB1">
        <w:rPr>
          <w:rFonts w:ascii="Times New Roman" w:eastAsiaTheme="minorEastAsia" w:hAnsi="Times New Roman" w:cs="Times New Roman"/>
          <w:sz w:val="22"/>
          <w:szCs w:val="22"/>
        </w:rPr>
        <w:t xml:space="preserve">Опубликовать настоящее Решение в районной газете «Ставрополь-на-Волге» и на официальном </w:t>
      </w:r>
      <w:r w:rsidR="009B7CB1" w:rsidRPr="009B7CB1">
        <w:rPr>
          <w:rFonts w:ascii="Times New Roman" w:hAnsi="Times New Roman" w:cs="Times New Roman"/>
          <w:sz w:val="22"/>
          <w:szCs w:val="22"/>
        </w:rPr>
        <w:t>сайте сельского поселения Выселки  http://viselki.stavrsp.ru.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</w:p>
    <w:p w:rsidR="007A3372" w:rsidRPr="007A3372" w:rsidRDefault="00077CDB" w:rsidP="007A33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7A3372">
        <w:rPr>
          <w:rFonts w:ascii="Times New Roman" w:hAnsi="Times New Roman" w:cs="Times New Roman"/>
        </w:rPr>
        <w:tab/>
      </w:r>
      <w:r w:rsidR="009B0AEF" w:rsidRPr="009B0AEF">
        <w:rPr>
          <w:rFonts w:ascii="Times New Roman" w:hAnsi="Times New Roman" w:cs="Times New Roman"/>
        </w:rPr>
        <w:t xml:space="preserve">3. </w:t>
      </w:r>
      <w:r w:rsidR="007A3372" w:rsidRPr="007A3372">
        <w:rPr>
          <w:rFonts w:ascii="Times New Roman" w:hAnsi="Times New Roman" w:cs="Times New Roman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5" w:history="1">
        <w:r w:rsidR="007A3372" w:rsidRPr="007A3372">
          <w:rPr>
            <w:rFonts w:ascii="Times New Roman" w:hAnsi="Times New Roman" w:cs="Times New Roman"/>
          </w:rPr>
          <w:t>налогового периода</w:t>
        </w:r>
      </w:hyperlink>
      <w:r w:rsidR="007A3372" w:rsidRPr="007A3372">
        <w:rPr>
          <w:rFonts w:ascii="Times New Roman" w:hAnsi="Times New Roman" w:cs="Times New Roman"/>
        </w:rPr>
        <w:t xml:space="preserve"> по налогу на имущество физических лиц.</w:t>
      </w:r>
    </w:p>
    <w:p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9B7CB1" w:rsidRPr="00FD4F49" w:rsidTr="00A03641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___________________/О.В. </w:t>
            </w:r>
            <w:proofErr w:type="spellStart"/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Дубылкина</w:t>
            </w:r>
            <w:proofErr w:type="spellEnd"/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З.Г.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Мердеев</w:t>
            </w:r>
            <w:proofErr w:type="spellEnd"/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B7CB1" w:rsidRPr="009B0AEF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C6200"/>
    <w:rsid w:val="00017358"/>
    <w:rsid w:val="00070D9A"/>
    <w:rsid w:val="00077CDB"/>
    <w:rsid w:val="001A73C6"/>
    <w:rsid w:val="00261672"/>
    <w:rsid w:val="002763C2"/>
    <w:rsid w:val="004851D3"/>
    <w:rsid w:val="00560C5B"/>
    <w:rsid w:val="0057050C"/>
    <w:rsid w:val="00606FD8"/>
    <w:rsid w:val="006B19C8"/>
    <w:rsid w:val="0074263C"/>
    <w:rsid w:val="007A3372"/>
    <w:rsid w:val="007E78A2"/>
    <w:rsid w:val="00827293"/>
    <w:rsid w:val="0086037F"/>
    <w:rsid w:val="009B0AEF"/>
    <w:rsid w:val="009B7CB1"/>
    <w:rsid w:val="00AC6200"/>
    <w:rsid w:val="00B46823"/>
    <w:rsid w:val="00B93829"/>
    <w:rsid w:val="00CD7613"/>
    <w:rsid w:val="00CE3B98"/>
    <w:rsid w:val="00D12538"/>
    <w:rsid w:val="00E55E29"/>
    <w:rsid w:val="00F245D8"/>
    <w:rsid w:val="00F5043E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408E05B5D5C33A6BB4DB0D77AC463308D2D096F26E3EDBEAE9089518CFF0367FFFF94B368BCD32DH4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842</Words>
  <Characters>4800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8</cp:revision>
  <cp:lastPrinted>2018-07-16T05:13:00Z</cp:lastPrinted>
  <dcterms:created xsi:type="dcterms:W3CDTF">2018-06-27T06:32:00Z</dcterms:created>
  <dcterms:modified xsi:type="dcterms:W3CDTF">2018-07-16T05:13:00Z</dcterms:modified>
</cp:coreProperties>
</file>