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media/image2.png" ContentType="image/png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before="0" w:after="0"/>
        <w:jc w:val="center"/>
        <w:rPr>
          <w:rFonts w:ascii="Times New Roman" w:hAnsi="Times New Roman" w:cs="Times New Roman"/>
          <w:b/>
          <w:b/>
          <w:bCs/>
          <w:caps/>
          <w:sz w:val="24"/>
          <w:szCs w:val="24"/>
        </w:rPr>
      </w:pPr>
      <w:r>
        <w:rPr>
          <w:rFonts w:cs="Times New Roman" w:ascii="Times New Roman" w:hAnsi="Times New Roman"/>
          <w:b/>
          <w:bCs/>
          <w:caps/>
          <w:sz w:val="24"/>
          <w:szCs w:val="24"/>
        </w:rPr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b/>
          <w:b/>
          <w:bCs/>
          <w:caps/>
          <w:sz w:val="24"/>
          <w:szCs w:val="24"/>
        </w:rPr>
      </w:pPr>
      <w:r>
        <w:rPr>
          <w:rFonts w:cs="Times New Roman" w:ascii="Times New Roman" w:hAnsi="Times New Roman"/>
          <w:b/>
          <w:bCs/>
          <w:caps/>
          <w:sz w:val="24"/>
          <w:szCs w:val="24"/>
        </w:rPr>
      </w:r>
    </w:p>
    <w:p>
      <w:pPr>
        <w:pStyle w:val="Normal"/>
        <w:spacing w:before="0" w:after="0"/>
        <w:jc w:val="center"/>
        <w:rPr/>
      </w:pPr>
      <w:r>
        <w:rPr>
          <w:rFonts w:cs="Times New Roman" w:ascii="Times New Roman" w:hAnsi="Times New Roman"/>
          <w:b/>
          <w:bCs/>
          <w:caps/>
          <w:sz w:val="24"/>
          <w:szCs w:val="24"/>
        </w:rPr>
        <w:t xml:space="preserve"> </w:t>
      </w:r>
      <w:r>
        <w:rPr/>
        <w:drawing>
          <wp:inline distT="0" distB="0" distL="0" distR="0">
            <wp:extent cx="1181100" cy="827405"/>
            <wp:effectExtent l="0" t="0" r="0" b="0"/>
            <wp:docPr id="1" name="Изображение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827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before="0" w:after="0"/>
        <w:jc w:val="center"/>
        <w:rPr/>
      </w:pPr>
      <w:r>
        <w:rPr/>
      </w:r>
    </w:p>
    <w:p>
      <w:pPr>
        <w:pStyle w:val="Normal"/>
        <w:spacing w:before="0" w:after="0"/>
        <w:rPr>
          <w:sz w:val="24"/>
          <w:szCs w:val="24"/>
        </w:rPr>
      </w:pPr>
      <w:r>
        <w:rPr>
          <w:b/>
          <w:bCs/>
          <w:caps/>
          <w:sz w:val="24"/>
          <w:szCs w:val="24"/>
        </w:rPr>
        <w:t xml:space="preserve">                                                               </w:t>
      </w:r>
      <w:r>
        <w:rPr>
          <w:rFonts w:cs="Times New Roman" w:ascii="Times New Roman" w:hAnsi="Times New Roman"/>
          <w:b/>
          <w:bCs/>
          <w:caps/>
          <w:sz w:val="24"/>
          <w:szCs w:val="24"/>
        </w:rPr>
        <w:t>администрация</w:t>
      </w:r>
    </w:p>
    <w:p>
      <w:pPr>
        <w:pStyle w:val="Normal"/>
        <w:spacing w:before="0" w:after="0"/>
        <w:jc w:val="center"/>
        <w:rPr>
          <w:sz w:val="24"/>
          <w:szCs w:val="24"/>
        </w:rPr>
      </w:pPr>
      <w:r>
        <w:rPr>
          <w:rFonts w:cs="Times New Roman" w:ascii="Times New Roman" w:hAnsi="Times New Roman"/>
          <w:b/>
          <w:bCs/>
          <w:caps/>
          <w:sz w:val="24"/>
          <w:szCs w:val="24"/>
        </w:rPr>
        <w:t>СЕЛЬСКОГО ПОСЕЛЕНИЯ Выселки</w:t>
      </w:r>
    </w:p>
    <w:p>
      <w:pPr>
        <w:pStyle w:val="Normal"/>
        <w:spacing w:before="0" w:after="0"/>
        <w:jc w:val="center"/>
        <w:rPr>
          <w:sz w:val="24"/>
          <w:szCs w:val="24"/>
        </w:rPr>
      </w:pPr>
      <w:r>
        <w:rPr>
          <w:rFonts w:cs="Times New Roman" w:ascii="Times New Roman" w:hAnsi="Times New Roman"/>
          <w:b/>
          <w:bCs/>
          <w:caps/>
          <w:sz w:val="24"/>
          <w:szCs w:val="24"/>
        </w:rPr>
        <w:t xml:space="preserve">МУНИЦИПАЛЬНОГО РАЙОНА Ставропольский </w:t>
      </w:r>
    </w:p>
    <w:p>
      <w:pPr>
        <w:pStyle w:val="Normal"/>
        <w:jc w:val="center"/>
        <w:rPr/>
      </w:pPr>
      <w:r>
        <w:rPr>
          <w:rFonts w:cs="Times New Roman" w:ascii="Times New Roman" w:hAnsi="Times New Roman"/>
          <w:b/>
          <w:bCs/>
          <w:caps/>
          <w:sz w:val="24"/>
          <w:szCs w:val="24"/>
        </w:rPr>
        <w:t>САМАРСКОЙ ОБЛАСТИ</w:t>
      </w:r>
    </w:p>
    <w:p>
      <w:pPr>
        <w:pStyle w:val="Normal"/>
        <w:jc w:val="center"/>
        <w:rPr/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ПОСТАНОВЛЕНИЕ    </w:t>
      </w:r>
    </w:p>
    <w:p>
      <w:pPr>
        <w:pStyle w:val="Normal"/>
        <w:rPr/>
      </w:pPr>
      <w:r>
        <w:rPr>
          <w:rFonts w:ascii="Times New Roman" w:hAnsi="Times New Roman"/>
          <w:sz w:val="24"/>
          <w:szCs w:val="24"/>
          <w:u w:val="none"/>
        </w:rPr>
        <w:t xml:space="preserve">от  </w:t>
      </w:r>
      <w:r>
        <w:rPr>
          <w:rFonts w:ascii="Times New Roman" w:hAnsi="Times New Roman"/>
          <w:sz w:val="24"/>
          <w:szCs w:val="24"/>
          <w:u w:val="none"/>
        </w:rPr>
        <w:t>25</w:t>
      </w:r>
      <w:r>
        <w:rPr>
          <w:rFonts w:ascii="Times New Roman" w:hAnsi="Times New Roman"/>
          <w:sz w:val="24"/>
          <w:szCs w:val="24"/>
          <w:u w:val="none"/>
        </w:rPr>
        <w:t xml:space="preserve">.10.2021                                                                                                                № </w:t>
      </w:r>
      <w:r>
        <w:rPr>
          <w:rFonts w:ascii="Times New Roman" w:hAnsi="Times New Roman"/>
          <w:sz w:val="24"/>
          <w:szCs w:val="24"/>
          <w:u w:val="none"/>
        </w:rPr>
        <w:t>49</w:t>
      </w:r>
      <w:r>
        <w:rPr>
          <w:rFonts w:ascii="Times New Roman" w:hAnsi="Times New Roman"/>
          <w:sz w:val="24"/>
          <w:szCs w:val="24"/>
          <w:u w:val="none"/>
        </w:rPr>
        <w:t xml:space="preserve"> </w:t>
      </w:r>
      <w:r>
        <w:rPr>
          <w:rFonts w:ascii="Times New Roman" w:hAnsi="Times New Roman"/>
          <w:b/>
          <w:sz w:val="24"/>
          <w:szCs w:val="24"/>
          <w:u w:val="none"/>
        </w:rPr>
        <w:t xml:space="preserve">      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                                                                                   </w:t>
      </w:r>
      <w:bookmarkStart w:id="0" w:name="_GoBack1"/>
      <w:bookmarkEnd w:id="0"/>
      <w:r>
        <w:rPr>
          <w:b/>
          <w:sz w:val="24"/>
          <w:szCs w:val="24"/>
          <w:u w:val="single"/>
        </w:rPr>
        <w:t xml:space="preserve"> </w:t>
      </w:r>
    </w:p>
    <w:p>
      <w:pPr>
        <w:pStyle w:val="Normal"/>
        <w:jc w:val="center"/>
        <w:rPr/>
      </w:pPr>
      <w:r>
        <w:rPr>
          <w:rFonts w:cs="Times New Roman" w:ascii="Times New Roman" w:hAnsi="Times New Roman"/>
          <w:b/>
          <w:bCs/>
          <w:sz w:val="24"/>
          <w:szCs w:val="24"/>
          <w:lang w:eastAsia="ar-SA"/>
        </w:rPr>
        <w:t>О проведении общественных обсуждений</w:t>
      </w: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ar-SA"/>
        </w:rPr>
        <w:t xml:space="preserve"> </w:t>
      </w:r>
      <w:r>
        <w:rPr>
          <w:rFonts w:cs="Times New Roman" w:ascii="Times New Roman" w:hAnsi="Times New Roman"/>
          <w:b/>
          <w:bCs/>
          <w:sz w:val="24"/>
          <w:szCs w:val="24"/>
          <w:lang w:eastAsia="ar-SA"/>
        </w:rPr>
        <w:t xml:space="preserve">по </w:t>
      </w: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ar-SA"/>
        </w:rPr>
        <w:t xml:space="preserve"> Проекту Решения Собрания представителей сельского поселения Выселки о внесении изменений в Правила землепользования и застройки сельского поселения Выселки муниципального района Ставропольский Самарской области  </w:t>
      </w:r>
    </w:p>
    <w:p>
      <w:pPr>
        <w:pStyle w:val="Normal"/>
        <w:widowControl/>
        <w:bidi w:val="0"/>
        <w:spacing w:lineRule="auto" w:line="276" w:before="0" w:after="0"/>
        <w:ind w:left="-624" w:right="0" w:firstLine="68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В соответствии со статьей 39 Градостроительного кодекса Российской Федерации, руководствуясь статьей 28 Федерального закона от 06 октября 2003 года №131-ФЗ «Об общих принципах организации местного самоуправления в Российской Федерации», Уставом сельского поселения Выселки муниципального района Ставропольский Самарской области,   </w:t>
      </w:r>
      <w:r>
        <w:rPr>
          <w:rFonts w:cs="Times New Roman" w:ascii="Times New Roman" w:hAnsi="Times New Roman"/>
          <w:b w:val="false"/>
          <w:bCs w:val="false"/>
          <w:color w:val="000000"/>
          <w:sz w:val="24"/>
          <w:szCs w:val="24"/>
        </w:rPr>
        <w:t>Положением об организации и проведении общественных обсуждений  или публичных слушаний по вопросам градостроительной деятельности на территории сельского поселения Выселки муниципального района   Ставропольский Самарской области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 xml:space="preserve">  </w:t>
      </w:r>
      <w:r>
        <w:rPr>
          <w:rFonts w:cs="Times New Roman" w:ascii="Times New Roman" w:hAnsi="Times New Roman"/>
          <w:sz w:val="24"/>
          <w:szCs w:val="24"/>
          <w:lang w:eastAsia="ar-SA"/>
        </w:rPr>
        <w:t xml:space="preserve">, утвержденным решением Собрания представителей сельского поселения Выселки муниципального района Ставропольский Самарской области от 17 декабря  2019 года № 50 , </w:t>
      </w:r>
    </w:p>
    <w:p>
      <w:pPr>
        <w:pStyle w:val="Normal"/>
        <w:widowControl/>
        <w:bidi w:val="0"/>
        <w:spacing w:lineRule="auto" w:line="276" w:before="0" w:after="0"/>
        <w:ind w:left="-624" w:right="0" w:firstLine="68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cs="Times New Roman" w:ascii="Times New Roman" w:hAnsi="Times New Roman"/>
          <w:sz w:val="24"/>
          <w:szCs w:val="24"/>
          <w:lang w:eastAsia="ar-SA"/>
        </w:rPr>
      </w:r>
    </w:p>
    <w:p>
      <w:pPr>
        <w:pStyle w:val="Normal"/>
        <w:spacing w:before="0" w:after="0"/>
        <w:ind w:firstLine="709"/>
        <w:jc w:val="both"/>
        <w:rPr/>
      </w:pPr>
      <w:r>
        <w:rPr>
          <w:rFonts w:cs="Times New Roman" w:ascii="Times New Roman" w:hAnsi="Times New Roman"/>
          <w:sz w:val="24"/>
          <w:szCs w:val="24"/>
          <w:lang w:eastAsia="ar-SA"/>
        </w:rPr>
        <w:t xml:space="preserve">                                            </w:t>
      </w:r>
      <w:r>
        <w:rPr>
          <w:rFonts w:cs="Times New Roman" w:ascii="Times New Roman" w:hAnsi="Times New Roman"/>
          <w:b/>
          <w:bCs/>
          <w:sz w:val="24"/>
          <w:szCs w:val="24"/>
          <w:lang w:eastAsia="ar-SA"/>
        </w:rPr>
        <w:t xml:space="preserve"> </w:t>
      </w:r>
      <w:r>
        <w:rPr>
          <w:rFonts w:cs="Times New Roman" w:ascii="Times New Roman" w:hAnsi="Times New Roman"/>
          <w:b/>
          <w:bCs/>
          <w:sz w:val="24"/>
          <w:szCs w:val="24"/>
          <w:lang w:eastAsia="ar-SA"/>
        </w:rPr>
        <w:t>постановляю</w:t>
      </w: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ar-SA"/>
        </w:rPr>
        <w:t>:</w:t>
      </w:r>
    </w:p>
    <w:p>
      <w:pPr>
        <w:pStyle w:val="Normal"/>
        <w:spacing w:before="0" w:after="0"/>
        <w:ind w:firstLine="709"/>
        <w:jc w:val="both"/>
        <w:rPr>
          <w:rFonts w:ascii="Times New Roman" w:hAnsi="Times New Roman" w:eastAsia="Times New Roman" w:cs="Times New Roman"/>
          <w:b/>
          <w:b/>
          <w:bCs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ar-SA"/>
        </w:rPr>
      </w:r>
    </w:p>
    <w:p>
      <w:pPr>
        <w:pStyle w:val="Normal"/>
        <w:widowControl/>
        <w:bidi w:val="0"/>
        <w:spacing w:lineRule="auto" w:line="276" w:before="0" w:after="0"/>
        <w:ind w:left="-567" w:right="0" w:hanging="0"/>
        <w:jc w:val="both"/>
        <w:rPr/>
      </w:pPr>
      <w:r>
        <w:rPr>
          <w:rFonts w:cs="Times New Roman" w:ascii="Times New Roman" w:hAnsi="Times New Roman"/>
          <w:sz w:val="24"/>
          <w:szCs w:val="24"/>
          <w:lang w:eastAsia="ar-SA"/>
        </w:rPr>
        <w:t xml:space="preserve">     </w:t>
      </w:r>
      <w:r>
        <w:rPr>
          <w:rFonts w:cs="Times New Roman" w:ascii="Times New Roman" w:hAnsi="Times New Roman"/>
          <w:sz w:val="24"/>
          <w:szCs w:val="24"/>
          <w:lang w:eastAsia="ar-SA"/>
        </w:rPr>
        <w:t>1. Провести на территории сельского поселения 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</w:t>
      </w:r>
      <w:r>
        <w:rPr>
          <w:rFonts w:cs="Times New Roman" w:ascii="Times New Roman" w:hAnsi="Times New Roman"/>
          <w:sz w:val="24"/>
          <w:szCs w:val="24"/>
          <w:lang w:eastAsia="ar-SA"/>
        </w:rPr>
        <w:t xml:space="preserve"> Самарской области общественные обсуждения по</w:t>
      </w:r>
      <w:bookmarkStart w:id="1" w:name="__DdeLink__1045_975156284"/>
      <w:r>
        <w:rPr>
          <w:rFonts w:cs="Times New Roman" w:ascii="Times New Roman" w:hAnsi="Times New Roman"/>
          <w:sz w:val="24"/>
          <w:szCs w:val="24"/>
          <w:lang w:eastAsia="ar-SA"/>
        </w:rPr>
        <w:t xml:space="preserve"> </w:t>
      </w:r>
      <w:bookmarkStart w:id="2" w:name="__DdeLink__2635_975156284"/>
      <w:r>
        <w:rPr>
          <w:rFonts w:cs="Times New Roman" w:ascii="Times New Roman" w:hAnsi="Times New Roman"/>
          <w:sz w:val="24"/>
          <w:szCs w:val="24"/>
          <w:lang w:eastAsia="ar-SA"/>
        </w:rPr>
        <w:t>Проекту Решения Собрания представителей сельского поселения Выселки</w:t>
      </w:r>
      <w:r>
        <w:rPr>
          <w:rFonts w:cs="Times New Roman" w:ascii="Times New Roman" w:hAnsi="Times New Roman"/>
          <w:b w:val="false"/>
          <w:bCs w:val="false"/>
          <w:sz w:val="24"/>
          <w:szCs w:val="24"/>
          <w:lang w:eastAsia="ar-SA"/>
        </w:rPr>
        <w:t xml:space="preserve"> о внесении изменений в Правила землепользования и застройки сельского поселения Выселки муниципального района Ставропольский Самарской области. </w:t>
      </w:r>
      <w:bookmarkEnd w:id="1"/>
      <w:bookmarkEnd w:id="2"/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  <w:lang w:eastAsia="ar-SA"/>
        </w:rPr>
        <w:t xml:space="preserve"> </w:t>
      </w:r>
    </w:p>
    <w:p>
      <w:pPr>
        <w:pStyle w:val="Normal"/>
        <w:widowControl/>
        <w:bidi w:val="0"/>
        <w:spacing w:lineRule="auto" w:line="276" w:before="0" w:after="0"/>
        <w:ind w:left="-567" w:right="0" w:firstLine="680"/>
        <w:jc w:val="both"/>
        <w:rPr/>
      </w:pPr>
      <w:r>
        <w:rPr>
          <w:rFonts w:cs="Times New Roman" w:ascii="Times New Roman" w:hAnsi="Times New Roman"/>
          <w:sz w:val="24"/>
          <w:szCs w:val="24"/>
          <w:lang w:eastAsia="ar-SA"/>
        </w:rPr>
        <w:t xml:space="preserve">2. Срок проведения общественных обсуждений    </w:t>
      </w: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  <w:lang w:eastAsia="ar-SA"/>
        </w:rPr>
        <w:t xml:space="preserve"> </w:t>
      </w:r>
      <w:r>
        <w:rPr>
          <w:rFonts w:cs="Times New Roman" w:ascii="Times New Roman" w:hAnsi="Times New Roman"/>
          <w:sz w:val="24"/>
          <w:szCs w:val="24"/>
          <w:lang w:eastAsia="ar-SA"/>
        </w:rPr>
        <w:t xml:space="preserve"> – с 8 ноября 2021 года по 28 ноября  2021 года.</w:t>
      </w:r>
    </w:p>
    <w:p>
      <w:pPr>
        <w:pStyle w:val="Normal"/>
        <w:widowControl/>
        <w:bidi w:val="0"/>
        <w:spacing w:lineRule="auto" w:line="276" w:before="0" w:after="0"/>
        <w:ind w:left="-567" w:right="0" w:firstLine="680"/>
        <w:jc w:val="both"/>
        <w:rPr/>
      </w:pPr>
      <w:r>
        <w:rPr>
          <w:rFonts w:cs="Times New Roman" w:ascii="Times New Roman" w:hAnsi="Times New Roman"/>
          <w:sz w:val="24"/>
          <w:szCs w:val="24"/>
          <w:lang w:eastAsia="ar-SA"/>
        </w:rPr>
        <w:t xml:space="preserve"> </w:t>
      </w:r>
      <w:r>
        <w:rPr>
          <w:rFonts w:cs="Times New Roman" w:ascii="Times New Roman" w:hAnsi="Times New Roman"/>
          <w:sz w:val="24"/>
          <w:szCs w:val="24"/>
          <w:lang w:eastAsia="ar-SA"/>
        </w:rPr>
        <w:t xml:space="preserve">3. Органом, уполномоченным на организацию и проведение  общественных обсуждений в соответствии с настоящим постановлением, является </w:t>
      </w:r>
      <w:r>
        <w:rPr>
          <w:rFonts w:cs="Times New Roman" w:ascii="Times New Roman" w:hAnsi="Times New Roman"/>
          <w:sz w:val="24"/>
          <w:szCs w:val="24"/>
        </w:rPr>
        <w:t xml:space="preserve">Комиссия по подготовке проекта </w:t>
      </w:r>
      <w:r>
        <w:rPr>
          <w:rFonts w:cs="Times New Roman" w:ascii="Times New Roman" w:hAnsi="Times New Roman"/>
          <w:sz w:val="24"/>
          <w:szCs w:val="24"/>
          <w:lang w:eastAsia="ar-SA"/>
        </w:rPr>
        <w:t>внесения изменений в Правила</w:t>
      </w:r>
      <w:r>
        <w:rPr>
          <w:rFonts w:cs="Times New Roman" w:ascii="Times New Roman" w:hAnsi="Times New Roman"/>
          <w:sz w:val="24"/>
          <w:szCs w:val="24"/>
        </w:rPr>
        <w:t xml:space="preserve"> землепользования и застройки сельского поселения Выселки муниципального района Ставропольский Самарской области (далее – Комиссия)</w:t>
      </w:r>
      <w:r>
        <w:rPr>
          <w:rFonts w:eastAsia="Times New Roman" w:cs="Times New Roman" w:ascii="Times New Roman" w:hAnsi="Times New Roman"/>
          <w:sz w:val="24"/>
          <w:szCs w:val="24"/>
          <w:lang w:eastAsia="ar-SA"/>
        </w:rPr>
        <w:t>.</w:t>
      </w:r>
    </w:p>
    <w:p>
      <w:pPr>
        <w:pStyle w:val="Normal"/>
        <w:widowControl/>
        <w:bidi w:val="0"/>
        <w:spacing w:lineRule="auto" w:line="276" w:before="0" w:after="0"/>
        <w:ind w:left="-567" w:right="0" w:firstLine="680"/>
        <w:jc w:val="both"/>
        <w:rPr/>
      </w:pPr>
      <w:r>
        <w:rPr>
          <w:rFonts w:eastAsia="Times New Roman" w:cs="Times New Roman" w:ascii="Times New Roman" w:hAnsi="Times New Roman"/>
          <w:sz w:val="24"/>
          <w:szCs w:val="24"/>
          <w:lang w:eastAsia="ar-SA"/>
        </w:rPr>
        <w:t xml:space="preserve">4. </w:t>
      </w:r>
      <w:r>
        <w:rPr>
          <w:rFonts w:cs="Times New Roman" w:ascii="Times New Roman" w:hAnsi="Times New Roman"/>
          <w:sz w:val="24"/>
          <w:szCs w:val="24"/>
        </w:rPr>
        <w:t xml:space="preserve">Представление участниками  </w:t>
      </w:r>
      <w:r>
        <w:rPr>
          <w:rFonts w:cs="Times New Roman" w:ascii="Times New Roman" w:hAnsi="Times New Roman"/>
          <w:sz w:val="24"/>
          <w:szCs w:val="24"/>
          <w:lang w:eastAsia="ar-SA"/>
        </w:rPr>
        <w:t>общественных обсуждений</w:t>
      </w:r>
      <w:r>
        <w:rPr>
          <w:rFonts w:cs="Times New Roman" w:ascii="Times New Roman" w:hAnsi="Times New Roman"/>
          <w:sz w:val="24"/>
          <w:szCs w:val="24"/>
        </w:rPr>
        <w:t xml:space="preserve"> предложений и замечаний по</w:t>
      </w:r>
      <w:r>
        <w:rPr>
          <w:rFonts w:cs="Times New Roman" w:ascii="Times New Roman" w:hAnsi="Times New Roman"/>
          <w:sz w:val="24"/>
          <w:szCs w:val="24"/>
          <w:lang w:eastAsia="ar-SA"/>
        </w:rPr>
        <w:t xml:space="preserve"> Проекту Решения Собрания представителей сельского поселения Выселки</w:t>
      </w:r>
      <w:r>
        <w:rPr>
          <w:rFonts w:cs="Times New Roman" w:ascii="Times New Roman" w:hAnsi="Times New Roman"/>
          <w:b w:val="false"/>
          <w:bCs w:val="false"/>
          <w:sz w:val="24"/>
          <w:szCs w:val="24"/>
          <w:lang w:eastAsia="ar-SA"/>
        </w:rPr>
        <w:t xml:space="preserve"> о внесении изменений в Правила землепользования и застройки  ,</w:t>
      </w: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  <w:lang w:eastAsia="ar-SA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 xml:space="preserve">  </w:t>
      </w:r>
      <w:r>
        <w:rPr>
          <w:rFonts w:cs="Times New Roman" w:ascii="Times New Roman" w:hAnsi="Times New Roman"/>
          <w:sz w:val="24"/>
          <w:szCs w:val="24"/>
          <w:lang w:eastAsia="ar-SA"/>
        </w:rPr>
        <w:t xml:space="preserve"> </w:t>
      </w: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  <w:lang w:eastAsia="ar-SA"/>
        </w:rPr>
        <w:t xml:space="preserve">   </w:t>
      </w:r>
      <w:r>
        <w:rPr>
          <w:rFonts w:cs="Times New Roman" w:ascii="Times New Roman" w:hAnsi="Times New Roman"/>
          <w:sz w:val="24"/>
          <w:szCs w:val="24"/>
        </w:rPr>
        <w:t xml:space="preserve"> а также их учет осуществляется в соответствии с  </w:t>
      </w:r>
      <w:r>
        <w:rPr>
          <w:rFonts w:cs="Times New Roman" w:ascii="Times New Roman" w:hAnsi="Times New Roman"/>
          <w:b w:val="false"/>
          <w:bCs w:val="false"/>
          <w:color w:val="000000"/>
          <w:sz w:val="24"/>
          <w:szCs w:val="24"/>
        </w:rPr>
        <w:t>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Выселки муниципального района   Ставропольский Самарской области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 xml:space="preserve">  </w:t>
      </w:r>
      <w:r>
        <w:rPr>
          <w:rFonts w:cs="Times New Roman" w:ascii="Times New Roman" w:hAnsi="Times New Roman"/>
          <w:sz w:val="24"/>
          <w:szCs w:val="24"/>
          <w:lang w:eastAsia="ar-SA"/>
        </w:rPr>
        <w:t>, утвержденным решением Собрания представителей сельского поселения Выселки муниципального района Ставропольский Самарской области от 17 декабря  2019 года № 50.</w:t>
      </w:r>
    </w:p>
    <w:p>
      <w:pPr>
        <w:pStyle w:val="Normal"/>
        <w:widowControl/>
        <w:bidi w:val="0"/>
        <w:spacing w:lineRule="auto" w:line="276" w:before="0" w:after="0"/>
        <w:ind w:left="-510" w:right="0" w:firstLine="680"/>
        <w:jc w:val="both"/>
        <w:rPr/>
      </w:pPr>
      <w:r>
        <w:rPr>
          <w:rFonts w:eastAsia="Times New Roman" w:cs="Times New Roman" w:ascii="Times New Roman" w:hAnsi="Times New Roman"/>
          <w:sz w:val="24"/>
          <w:szCs w:val="24"/>
          <w:lang w:eastAsia="ar-SA"/>
        </w:rPr>
        <w:t xml:space="preserve">5 </w:t>
      </w:r>
      <w:r>
        <w:rPr>
          <w:rFonts w:cs="Times New Roman" w:ascii="Times New Roman" w:hAnsi="Times New Roman"/>
          <w:sz w:val="24"/>
          <w:szCs w:val="24"/>
        </w:rPr>
        <w:t>Место проведения общественных обсуждений   в сельском поселении Выселки муниципального района Ставропольский Самарской области: 445168, Самарская область, Ставропольский район, село Выселки , ул. Победы, 62.</w:t>
      </w:r>
    </w:p>
    <w:p>
      <w:pPr>
        <w:pStyle w:val="Normal"/>
        <w:widowControl/>
        <w:bidi w:val="0"/>
        <w:spacing w:lineRule="auto" w:line="276" w:before="0" w:after="0"/>
        <w:ind w:left="-567" w:right="0" w:firstLine="680"/>
        <w:jc w:val="both"/>
        <w:rPr/>
      </w:pP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  <w:lang w:eastAsia="ar-SA"/>
        </w:rPr>
        <w:t xml:space="preserve"> </w:t>
      </w: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  <w:lang w:eastAsia="ar-SA"/>
        </w:rPr>
        <w:t>6</w:t>
      </w:r>
      <w:r>
        <w:rPr>
          <w:rFonts w:cs="Times New Roman" w:ascii="Times New Roman" w:hAnsi="Times New Roman"/>
          <w:sz w:val="24"/>
          <w:szCs w:val="24"/>
        </w:rPr>
        <w:t xml:space="preserve">. Прием замечаний и предложений от жителей поселения и иных заинтересованных лиц по </w:t>
      </w: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  <w:lang w:eastAsia="ar-SA"/>
        </w:rPr>
        <w:t xml:space="preserve">  Проекту Решения Собрания представителей сельского поселения Выселки о внесении изменений в Правила землепользования и застройки сельского поселения Выселки муниципального района Ставропольский Самарской области  </w:t>
      </w:r>
      <w:r>
        <w:rPr>
          <w:rFonts w:cs="Times New Roman" w:ascii="Times New Roman" w:hAnsi="Times New Roman"/>
          <w:sz w:val="24"/>
          <w:szCs w:val="24"/>
          <w:lang w:eastAsia="ar-SA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осуществляется по адресу, указанному в пункте 6 настоящего постановления в рабочие дни с 10 часов до 18 часов, в субботу с 12 до 14 часов.</w:t>
      </w:r>
    </w:p>
    <w:p>
      <w:pPr>
        <w:pStyle w:val="Normal"/>
        <w:widowControl/>
        <w:bidi w:val="0"/>
        <w:spacing w:lineRule="auto" w:line="276" w:before="0" w:after="0"/>
        <w:ind w:left="-510" w:right="0" w:firstLine="68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7. Прием замечаний и предложений от жителей поселения и иных заинтересованных лиц по </w:t>
      </w: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  <w:lang w:eastAsia="ar-SA"/>
        </w:rPr>
        <w:t xml:space="preserve">  Проекту Решения Собрания представителей сельского поселения Выселки о внесении изменений в Правила землепользования и застройки сельского поселения Выселки муниципального района Ставропольский Самарской области  </w:t>
      </w:r>
      <w:r>
        <w:rPr>
          <w:rFonts w:eastAsia="Times New Roman" w:cs="Times New Roman" w:ascii="Times New Roman" w:hAnsi="Times New Roman"/>
          <w:b/>
          <w:sz w:val="24"/>
          <w:szCs w:val="24"/>
          <w:lang w:eastAsia="ar-SA"/>
        </w:rPr>
        <w:t xml:space="preserve"> </w:t>
      </w:r>
      <w:r>
        <w:rPr>
          <w:rFonts w:cs="Times New Roman" w:ascii="Times New Roman" w:hAnsi="Times New Roman"/>
          <w:sz w:val="24"/>
          <w:szCs w:val="24"/>
          <w:lang w:eastAsia="ar-SA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прекращается</w:t>
      </w:r>
      <w:r>
        <w:rPr>
          <w:rFonts w:cs="Times New Roman" w:ascii="Times New Roman" w:hAnsi="Times New Roman"/>
          <w:b/>
          <w:bCs/>
          <w:sz w:val="24"/>
          <w:szCs w:val="24"/>
        </w:rPr>
        <w:t xml:space="preserve"> 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 xml:space="preserve"> 25ноября 2021</w:t>
      </w:r>
      <w:r>
        <w:rPr>
          <w:rFonts w:cs="Times New Roman" w:ascii="Times New Roman" w:hAnsi="Times New Roman"/>
          <w:sz w:val="24"/>
          <w:szCs w:val="24"/>
        </w:rPr>
        <w:t xml:space="preserve"> года.</w:t>
      </w:r>
    </w:p>
    <w:p>
      <w:pPr>
        <w:pStyle w:val="Normal"/>
        <w:widowControl/>
        <w:bidi w:val="0"/>
        <w:spacing w:lineRule="auto" w:line="276" w:before="0" w:after="0"/>
        <w:ind w:left="-510" w:right="0" w:firstLine="68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8 Назначить лицом, ответственным за ведение протокола общественных обсуждений    заместителя  Главы сельского поселения –   Пакреева Р.Р.   </w:t>
      </w:r>
    </w:p>
    <w:p>
      <w:pPr>
        <w:pStyle w:val="Normal"/>
        <w:widowControl/>
        <w:bidi w:val="0"/>
        <w:spacing w:lineRule="auto" w:line="276" w:before="0" w:after="0"/>
        <w:ind w:left="-624" w:right="0" w:firstLine="680"/>
        <w:jc w:val="both"/>
        <w:rPr/>
      </w:pPr>
      <w:r>
        <w:rPr>
          <w:rFonts w:cs="Times New Roman" w:ascii="Times New Roman" w:hAnsi="Times New Roman"/>
          <w:sz w:val="24"/>
          <w:szCs w:val="24"/>
          <w:lang w:eastAsia="ar-SA"/>
        </w:rPr>
        <w:t xml:space="preserve">9. Настоящее постановление подлежит официальному опубликованию в газете «Вестник сельского поселения Выселки», </w:t>
      </w:r>
      <w:r>
        <w:rPr>
          <w:rFonts w:cs="Times New Roman" w:ascii="Times New Roman" w:hAnsi="Times New Roman"/>
          <w:sz w:val="24"/>
          <w:szCs w:val="24"/>
        </w:rPr>
        <w:t xml:space="preserve">размещению    на официальном сайте Администрации сельского поселения Выселки муниципального района Ставропольский Самарской области в информационно-телекоммуникационной сети «Интернет» - </w:t>
      </w:r>
      <w:r>
        <w:rPr>
          <w:rFonts w:cs="Times New Roman" w:ascii="Times New Roman" w:hAnsi="Times New Roman"/>
          <w:sz w:val="24"/>
          <w:szCs w:val="24"/>
          <w:lang w:val="en-US"/>
        </w:rPr>
        <w:t>http</w:t>
      </w:r>
      <w:r>
        <w:rPr>
          <w:rFonts w:cs="Times New Roman" w:ascii="Times New Roman" w:hAnsi="Times New Roman"/>
          <w:sz w:val="24"/>
          <w:szCs w:val="24"/>
        </w:rPr>
        <w:t>://</w:t>
      </w:r>
      <w:r>
        <w:rPr>
          <w:rFonts w:cs="Times New Roman" w:ascii="Times New Roman" w:hAnsi="Times New Roman"/>
          <w:sz w:val="24"/>
          <w:szCs w:val="24"/>
          <w:lang w:val="en-US"/>
        </w:rPr>
        <w:t>viselki.stavrsp.ru</w:t>
      </w:r>
      <w:r>
        <w:rPr>
          <w:rFonts w:cs="Times New Roman" w:ascii="Times New Roman" w:hAnsi="Times New Roman"/>
          <w:sz w:val="24"/>
          <w:szCs w:val="24"/>
        </w:rPr>
        <w:t>.</w:t>
      </w:r>
    </w:p>
    <w:p>
      <w:pPr>
        <w:pStyle w:val="Normal"/>
        <w:widowControl/>
        <w:bidi w:val="0"/>
        <w:spacing w:lineRule="auto" w:line="276" w:before="0" w:after="200"/>
        <w:ind w:left="-624" w:right="0" w:firstLine="680"/>
        <w:jc w:val="both"/>
        <w:rPr/>
      </w:pPr>
      <w:r>
        <w:rPr>
          <w:rFonts w:eastAsia="Times New Roman" w:cs="Times New Roman" w:ascii="Times New Roman" w:hAnsi="Times New Roman"/>
          <w:sz w:val="24"/>
          <w:szCs w:val="24"/>
          <w:lang w:eastAsia="ar-SA"/>
        </w:rPr>
        <w:t xml:space="preserve">10. </w:t>
      </w:r>
      <w:r>
        <w:rPr>
          <w:rFonts w:cs="Times New Roman" w:ascii="Times New Roman" w:hAnsi="Times New Roman"/>
          <w:sz w:val="24"/>
          <w:szCs w:val="24"/>
        </w:rPr>
        <w:t xml:space="preserve">В случае, если настоящее постановление будет опубликовано позднее календарной даты начала </w:t>
      </w:r>
      <w:r>
        <w:rPr>
          <w:rFonts w:cs="Times New Roman" w:ascii="Times New Roman" w:hAnsi="Times New Roman"/>
          <w:sz w:val="24"/>
          <w:szCs w:val="24"/>
          <w:lang w:val="ru-RU"/>
        </w:rPr>
        <w:t>общественных обсуждений</w:t>
      </w:r>
      <w:r>
        <w:rPr>
          <w:rFonts w:cs="Times New Roman" w:ascii="Times New Roman" w:hAnsi="Times New Roman"/>
          <w:sz w:val="24"/>
          <w:szCs w:val="24"/>
        </w:rPr>
        <w:t>, указанной в пункте 2 настоящего постановления, то дата начала общественных обсуждений исчисляется со дня официального опубликования настоящего постановления. При этом установленные в настоящем постановлении календарная дата, до которой осуществляется прием замечаний и предложений от жителей поселения и иных заинтересованных лиц, а также дата окончания общественных обсуждений переносятся на соответствующее количество дней.</w:t>
      </w:r>
    </w:p>
    <w:p>
      <w:pPr>
        <w:pStyle w:val="Normal"/>
        <w:ind w:firstLine="709"/>
        <w:jc w:val="both"/>
        <w:rPr>
          <w:rFonts w:ascii="Times New Roman" w:hAnsi="Times New Roman" w:eastAsia="Times New Roman" w:cs="Times New Roman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ar-SA"/>
        </w:rPr>
      </w:r>
    </w:p>
    <w:p>
      <w:pPr>
        <w:pStyle w:val="Normal"/>
        <w:ind w:firstLine="709"/>
        <w:jc w:val="both"/>
        <w:rPr>
          <w:rFonts w:ascii="Times New Roman" w:hAnsi="Times New Roman" w:eastAsia="Times New Roman" w:cs="Times New Roman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ar-SA"/>
        </w:rPr>
      </w:r>
    </w:p>
    <w:p>
      <w:pPr>
        <w:pStyle w:val="Normal"/>
        <w:ind w:firstLine="709"/>
        <w:jc w:val="both"/>
        <w:rPr>
          <w:rFonts w:ascii="Times New Roman" w:hAnsi="Times New Roman" w:eastAsia="Times New Roman" w:cs="Times New Roman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ar-SA"/>
        </w:rPr>
      </w:r>
    </w:p>
    <w:p>
      <w:pPr>
        <w:pStyle w:val="Normal"/>
        <w:ind w:firstLine="709"/>
        <w:jc w:val="both"/>
        <w:rPr>
          <w:rFonts w:ascii="Times New Roman" w:hAnsi="Times New Roman" w:eastAsia="Times New Roman" w:cs="Times New Roman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ar-SA"/>
        </w:rPr>
      </w:r>
    </w:p>
    <w:p>
      <w:pPr>
        <w:pStyle w:val="Normal"/>
        <w:widowControl/>
        <w:bidi w:val="0"/>
        <w:spacing w:lineRule="auto" w:line="276" w:before="0" w:after="0"/>
        <w:ind w:left="-624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Глава  сельского поселения Выселки                                                              З.Г.Мердеев</w:t>
      </w:r>
    </w:p>
    <w:p>
      <w:pPr>
        <w:pStyle w:val="Normal"/>
        <w:widowControl/>
        <w:bidi w:val="0"/>
        <w:spacing w:lineRule="auto" w:line="276" w:before="0" w:after="0"/>
        <w:ind w:left="-624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/>
      </w:r>
    </w:p>
    <w:p>
      <w:pPr>
        <w:pStyle w:val="Normal"/>
        <w:widowControl/>
        <w:bidi w:val="0"/>
        <w:spacing w:lineRule="auto" w:line="276" w:before="0" w:after="0"/>
        <w:ind w:left="-624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/>
      </w:r>
    </w:p>
    <w:p>
      <w:pPr>
        <w:pStyle w:val="Normal"/>
        <w:widowControl/>
        <w:bidi w:val="0"/>
        <w:spacing w:lineRule="auto" w:line="276" w:before="0" w:after="0"/>
        <w:ind w:left="-624" w:right="0" w:hanging="0"/>
        <w:jc w:val="left"/>
        <w:rPr>
          <w:rFonts w:ascii="Times New Roman" w:hAnsi="Times New Roman" w:cs="Times New Roman"/>
          <w:sz w:val="24"/>
          <w:szCs w:val="24"/>
        </w:rPr>
      </w:pPr>
      <w:r>
        <w:rPr/>
      </w:r>
    </w:p>
    <w:p>
      <w:pPr>
        <w:pStyle w:val="Style26"/>
        <w:widowControl/>
        <w:suppressAutoHyphens w:val="true"/>
        <w:bidi w:val="0"/>
        <w:spacing w:before="0" w:after="0"/>
        <w:ind w:left="0" w:right="0" w:hanging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/>
      </w:r>
    </w:p>
    <w:p>
      <w:pPr>
        <w:pStyle w:val="Style26"/>
        <w:widowControl/>
        <w:suppressAutoHyphens w:val="true"/>
        <w:bidi w:val="0"/>
        <w:spacing w:before="0" w:after="0"/>
        <w:ind w:left="0" w:right="0" w:hanging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/>
      </w:r>
    </w:p>
    <w:p>
      <w:pPr>
        <w:pStyle w:val="Style26"/>
        <w:widowControl/>
        <w:suppressAutoHyphens w:val="true"/>
        <w:bidi w:val="0"/>
        <w:spacing w:before="0" w:after="0"/>
        <w:ind w:left="0" w:right="0" w:hanging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/>
      </w:r>
    </w:p>
    <w:p>
      <w:pPr>
        <w:pStyle w:val="Style26"/>
        <w:widowControl/>
        <w:suppressAutoHyphens w:val="true"/>
        <w:bidi w:val="0"/>
        <w:spacing w:before="0" w:after="0"/>
        <w:ind w:left="0" w:right="0" w:hanging="0"/>
        <w:jc w:val="center"/>
        <w:rPr/>
      </w:pPr>
      <w:r>
        <w:rPr>
          <w:rFonts w:cs="Times New Roman" w:ascii="Times New Roman" w:hAnsi="Times New Roman"/>
          <w:b/>
          <w:sz w:val="28"/>
          <w:szCs w:val="28"/>
        </w:rPr>
        <w:t xml:space="preserve">                                                      </w:t>
      </w:r>
      <w:r>
        <w:rPr>
          <w:rFonts w:cs="Times New Roman"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cs="Times New Roman" w:ascii="Times New Roman" w:hAnsi="Times New Roman"/>
          <w:sz w:val="28"/>
          <w:szCs w:val="28"/>
        </w:rPr>
        <w:t xml:space="preserve">                                       </w:t>
      </w:r>
      <w:r>
        <w:rPr>
          <w:lang w:val="ru-RU" w:eastAsia="ru-RU"/>
        </w:rPr>
        <w:drawing>
          <wp:inline distT="0" distB="0" distL="0" distR="0">
            <wp:extent cx="1266825" cy="1018540"/>
            <wp:effectExtent l="0" t="0" r="0" b="0"/>
            <wp:docPr id="2" name="Изображение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Изображение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rcRect l="-510" t="-413" r="-510" b="-4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18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 w:ascii="Times New Roman" w:hAnsi="Times New Roman"/>
          <w:sz w:val="28"/>
          <w:szCs w:val="28"/>
        </w:rPr>
        <w:t xml:space="preserve">                      </w:t>
      </w:r>
    </w:p>
    <w:p>
      <w:pPr>
        <w:pStyle w:val="Style26"/>
        <w:widowControl/>
        <w:suppressAutoHyphens w:val="true"/>
        <w:bidi w:val="0"/>
        <w:ind w:left="2324" w:right="0" w:hanging="0"/>
        <w:jc w:val="center"/>
        <w:rPr>
          <w:rFonts w:ascii="Times New Roman" w:hAnsi="Times New Roman" w:cs="Times New Roman"/>
          <w:sz w:val="28"/>
          <w:szCs w:val="28"/>
        </w:rPr>
      </w:pPr>
      <w:r>
        <w:rPr/>
      </w:r>
    </w:p>
    <w:p>
      <w:pPr>
        <w:pStyle w:val="Style26"/>
        <w:widowControl/>
        <w:suppressAutoHyphens w:val="true"/>
        <w:bidi w:val="0"/>
        <w:ind w:right="0" w:hanging="0"/>
        <w:jc w:val="center"/>
        <w:rPr/>
      </w:pPr>
      <w:r>
        <w:rPr>
          <w:rFonts w:cs="Times New Roman" w:ascii="Times New Roman" w:hAnsi="Times New Roman"/>
          <w:sz w:val="28"/>
          <w:szCs w:val="28"/>
        </w:rPr>
        <w:t xml:space="preserve">                                                                                                  </w:t>
      </w:r>
      <w:r>
        <w:rPr>
          <w:rFonts w:cs="Times New Roman" w:ascii="Times New Roman" w:hAnsi="Times New Roman"/>
          <w:sz w:val="28"/>
          <w:szCs w:val="28"/>
        </w:rPr>
        <w:t xml:space="preserve">ПРОЕКТ                                        </w:t>
      </w:r>
      <w:r>
        <w:rPr>
          <w:rFonts w:cs="Times New Roman"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b/>
          <w:bCs/>
          <w:sz w:val="28"/>
          <w:szCs w:val="28"/>
        </w:rPr>
        <w:t xml:space="preserve">                                                           </w:t>
      </w:r>
    </w:p>
    <w:p>
      <w:pPr>
        <w:pStyle w:val="Normal"/>
        <w:spacing w:lineRule="auto" w:line="240" w:before="0" w:after="86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  <w:t>Российская  Федерация</w:t>
      </w:r>
    </w:p>
    <w:p>
      <w:pPr>
        <w:pStyle w:val="Normal"/>
        <w:spacing w:lineRule="auto" w:line="240" w:before="0" w:after="86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  <w:t>Самарская  область</w:t>
      </w:r>
    </w:p>
    <w:p>
      <w:pPr>
        <w:pStyle w:val="Normal"/>
        <w:spacing w:lineRule="auto" w:line="240" w:before="0" w:after="86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86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  <w:t>СОБРАНИЕ  ПРЕДСТАВИТЕЛЕЙ</w:t>
      </w:r>
    </w:p>
    <w:p>
      <w:pPr>
        <w:pStyle w:val="Normal"/>
        <w:spacing w:lineRule="auto" w:line="240" w:before="0" w:after="86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СЕЛЬСКОГО  ПОСЕЛЕНИЯ  </w:t>
      </w:r>
      <w:r>
        <w:rPr>
          <w:rFonts w:eastAsia="Times New Roman" w:cs="Times New Roman" w:ascii="Times New Roman" w:hAnsi="Times New Roman"/>
          <w:b/>
          <w:color w:val="auto"/>
          <w:sz w:val="24"/>
          <w:szCs w:val="24"/>
          <w:lang w:val="ru-RU" w:bidi="ar-SA"/>
        </w:rPr>
        <w:t>ВЫСЕЛКИ</w:t>
      </w:r>
    </w:p>
    <w:p>
      <w:pPr>
        <w:pStyle w:val="Normal"/>
        <w:spacing w:lineRule="auto" w:line="240" w:before="0" w:after="86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  <w:t>МУНИЦИПАЛЬНОГО  РАЙОНА  СТАВРОПОЛЬСКИЙ</w:t>
      </w:r>
    </w:p>
    <w:p>
      <w:pPr>
        <w:pStyle w:val="Normal"/>
        <w:spacing w:lineRule="auto" w:line="240" w:before="0" w:after="86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САМАРСКОЙ ОБЛАСТИ</w:t>
      </w:r>
      <w:r>
        <w:rPr>
          <w:rFonts w:ascii="Times New Roman" w:hAnsi="Times New Roman"/>
          <w:b/>
          <w:sz w:val="28"/>
          <w:szCs w:val="28"/>
        </w:rPr>
        <w:t xml:space="preserve">          </w:t>
      </w:r>
    </w:p>
    <w:p>
      <w:pPr>
        <w:pStyle w:val="Style26"/>
        <w:spacing w:lineRule="auto" w:line="240"/>
        <w:rPr/>
      </w:pPr>
      <w:r>
        <w:rPr>
          <w:rFonts w:cs="Times New Roman" w:ascii="Times New Roman" w:hAnsi="Times New Roman"/>
          <w:sz w:val="28"/>
          <w:szCs w:val="28"/>
        </w:rPr>
        <w:t xml:space="preserve">                                                                    </w:t>
      </w:r>
      <w:r>
        <w:rPr>
          <w:rFonts w:cs="Times New Roman"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>
      <w:pPr>
        <w:pStyle w:val="Style26"/>
        <w:spacing w:lineRule="auto" w:line="240"/>
        <w:rPr/>
      </w:pPr>
      <w:r>
        <w:rPr>
          <w:rFonts w:cs="Times New Roman" w:ascii="Times New Roman" w:hAnsi="Times New Roman"/>
          <w:b/>
          <w:bCs/>
          <w:sz w:val="28"/>
          <w:szCs w:val="28"/>
        </w:rPr>
        <w:t xml:space="preserve"> </w:t>
      </w:r>
      <w:r>
        <w:rPr>
          <w:rFonts w:cs="Times New Roman" w:ascii="Times New Roman" w:hAnsi="Times New Roman"/>
          <w:b/>
          <w:bCs/>
          <w:sz w:val="24"/>
          <w:szCs w:val="24"/>
        </w:rPr>
        <w:t xml:space="preserve">                                                                  </w:t>
      </w:r>
      <w:r>
        <w:rPr>
          <w:rFonts w:cs="Times New Roman" w:ascii="Times New Roman" w:hAnsi="Times New Roman"/>
          <w:b/>
          <w:bCs/>
          <w:sz w:val="24"/>
          <w:szCs w:val="24"/>
        </w:rPr>
        <w:t>РЕШЕНИЕ</w:t>
      </w:r>
      <w:r>
        <w:rPr>
          <w:rFonts w:cs="Times New Roman" w:ascii="Times New Roman" w:hAnsi="Times New Roman"/>
          <w:b/>
          <w:bCs/>
          <w:sz w:val="28"/>
          <w:szCs w:val="28"/>
        </w:rPr>
        <w:t xml:space="preserve">                                                           </w:t>
      </w:r>
    </w:p>
    <w:p>
      <w:pPr>
        <w:pStyle w:val="Style26"/>
        <w:spacing w:lineRule="auto" w:line="240"/>
        <w:rPr>
          <w:rFonts w:ascii="Times New Roman" w:hAnsi="Times New Roman" w:cs="Times New Roman"/>
          <w:b/>
          <w:b/>
          <w:bCs/>
          <w:sz w:val="28"/>
          <w:szCs w:val="28"/>
        </w:rPr>
      </w:pPr>
      <w:r>
        <w:rPr>
          <w:rFonts w:cs="Times New Roman" w:ascii="Times New Roman" w:hAnsi="Times New Roman"/>
          <w:b/>
          <w:bCs/>
          <w:sz w:val="28"/>
          <w:szCs w:val="28"/>
        </w:rPr>
      </w:r>
    </w:p>
    <w:p>
      <w:pPr>
        <w:pStyle w:val="Style26"/>
        <w:spacing w:lineRule="auto" w:line="240"/>
        <w:jc w:val="both"/>
        <w:rPr/>
      </w:pPr>
      <w:r>
        <w:rPr>
          <w:rFonts w:cs="Times New Roman" w:ascii="Times New Roman" w:hAnsi="Times New Roman"/>
          <w:b/>
          <w:bCs/>
          <w:sz w:val="28"/>
          <w:szCs w:val="28"/>
        </w:rPr>
        <w:t>_____</w:t>
      </w:r>
      <w:r>
        <w:rPr>
          <w:rFonts w:cs="Times New Roman" w:ascii="Times New Roman" w:hAnsi="Times New Roman"/>
          <w:b/>
          <w:bCs/>
          <w:sz w:val="24"/>
          <w:szCs w:val="24"/>
        </w:rPr>
        <w:t xml:space="preserve">              2021 года</w:t>
        <w:tab/>
        <w:tab/>
        <w:t xml:space="preserve">            </w:t>
        <w:tab/>
        <w:t xml:space="preserve">                                                                     №</w:t>
      </w:r>
    </w:p>
    <w:p>
      <w:pPr>
        <w:pStyle w:val="Style26"/>
        <w:spacing w:lineRule="auto" w:line="240"/>
        <w:jc w:val="both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/>
      </w:r>
    </w:p>
    <w:p>
      <w:pPr>
        <w:pStyle w:val="Normal"/>
        <w:widowControl/>
        <w:bidi w:val="0"/>
        <w:spacing w:lineRule="auto" w:line="276" w:before="0" w:after="200"/>
        <w:ind w:left="-57" w:right="0" w:hanging="567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</w:t>
      </w:r>
      <w:r>
        <w:rPr>
          <w:rFonts w:ascii="Times New Roman" w:hAnsi="Times New Roman"/>
          <w:b/>
          <w:sz w:val="24"/>
          <w:szCs w:val="24"/>
        </w:rPr>
        <w:t xml:space="preserve">О внесении изменений в Правила землепользования и застройки сельского поселения Выселки муниципального района </w:t>
      </w: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ar-SA"/>
        </w:rPr>
        <w:t>Ставропольский Самарской области, утвержденные решением Собрания представителей сельского поселения Выселки муниципального района Ставропольский Самарской области от 30.12.2013 № 36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142" w:leader="none"/>
        </w:tabs>
        <w:suppressAutoHyphens w:val="true"/>
        <w:spacing w:lineRule="auto" w:line="276"/>
        <w:ind w:firstLine="709"/>
        <w:jc w:val="both"/>
        <w:outlineLvl w:val="0"/>
        <w:rPr/>
      </w:pPr>
      <w:r>
        <w:rPr>
          <w:rFonts w:cs="Times New Roman" w:ascii="Times New Roman" w:hAnsi="Times New Roman"/>
          <w:sz w:val="24"/>
          <w:szCs w:val="24"/>
        </w:rPr>
        <w:t xml:space="preserve">В соответствии со статьей 33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сельского </w:t>
      </w:r>
      <w:r>
        <w:rPr>
          <w:rFonts w:cs="Times New Roman" w:ascii="Times New Roman" w:hAnsi="Times New Roman"/>
          <w:bCs/>
          <w:sz w:val="24"/>
          <w:szCs w:val="24"/>
        </w:rPr>
        <w:t>поселения 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Самарской области от 25 ноября 2019 года, Собрание представителей сельского </w:t>
      </w:r>
      <w:r>
        <w:rPr>
          <w:rFonts w:cs="Times New Roman" w:ascii="Times New Roman" w:hAnsi="Times New Roman"/>
          <w:bCs/>
          <w:sz w:val="24"/>
          <w:szCs w:val="24"/>
        </w:rPr>
        <w:t>поселения 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Самарской области решило:</w:t>
      </w:r>
    </w:p>
    <w:p>
      <w:pPr>
        <w:pStyle w:val="Normal"/>
        <w:spacing w:lineRule="auto" w:line="240"/>
        <w:jc w:val="both"/>
        <w:rPr/>
      </w:pPr>
      <w:r>
        <w:rPr>
          <w:sz w:val="24"/>
          <w:szCs w:val="24"/>
        </w:rPr>
        <w:t xml:space="preserve">  </w:t>
      </w:r>
      <w:r>
        <w:rPr>
          <w:sz w:val="24"/>
          <w:szCs w:val="24"/>
        </w:rPr>
        <w:t>1.С</w:t>
      </w:r>
      <w:r>
        <w:rPr>
          <w:rFonts w:ascii="Times New Roman" w:hAnsi="Times New Roman"/>
          <w:sz w:val="24"/>
          <w:szCs w:val="24"/>
        </w:rPr>
        <w:t>татью 22  Правил изложить в следующей редакции</w:t>
      </w:r>
      <w:r>
        <w:rPr>
          <w:rFonts w:ascii="Times New Roman" w:hAnsi="Times New Roman"/>
          <w:sz w:val="28"/>
          <w:szCs w:val="28"/>
        </w:rPr>
        <w:t xml:space="preserve">: </w:t>
      </w:r>
    </w:p>
    <w:p>
      <w:pPr>
        <w:pStyle w:val="Normal"/>
        <w:jc w:val="both"/>
        <w:rPr/>
      </w:pPr>
      <w:r>
        <w:rPr>
          <w:rFonts w:ascii="Times New Roman" w:hAnsi="Times New Roman"/>
          <w:sz w:val="24"/>
          <w:szCs w:val="24"/>
        </w:rPr>
        <w:t>«</w:t>
      </w:r>
      <w:r>
        <w:rPr>
          <w:rFonts w:ascii="Times New Roman" w:hAnsi="Times New Roman"/>
          <w:b/>
          <w:sz w:val="24"/>
          <w:szCs w:val="24"/>
        </w:rPr>
        <w:t>Статья 22. Перечень видов разрешенного использования земельных участков и объектов капитального строительства в жилых зонах</w:t>
      </w:r>
    </w:p>
    <w:p>
      <w:pPr>
        <w:pStyle w:val="Normal"/>
        <w:numPr>
          <w:ilvl w:val="0"/>
          <w:numId w:val="0"/>
        </w:numPr>
        <w:spacing w:before="0" w:after="240"/>
        <w:ind w:left="0" w:hanging="0"/>
        <w:jc w:val="center"/>
        <w:outlineLvl w:val="3"/>
        <w:rPr/>
      </w:pPr>
      <w:r>
        <w:rPr>
          <w:rFonts w:ascii="Times New Roman" w:hAnsi="Times New Roman"/>
          <w:b/>
          <w:sz w:val="24"/>
          <w:szCs w:val="24"/>
        </w:rPr>
        <w:t>Ж1 Зона застройки индивидуальными жилыми домами</w:t>
      </w:r>
    </w:p>
    <w:p>
      <w:pPr>
        <w:pStyle w:val="Normal"/>
        <w:tabs>
          <w:tab w:val="clear" w:pos="708"/>
          <w:tab w:val="left" w:pos="0" w:leader="none"/>
        </w:tabs>
        <w:spacing w:lineRule="auto" w:line="360"/>
        <w:ind w:firstLine="709"/>
        <w:jc w:val="both"/>
        <w:rPr/>
      </w:pPr>
      <w:r>
        <w:rPr>
          <w:rFonts w:ascii="Times New Roman" w:hAnsi="Times New Roman"/>
          <w:sz w:val="24"/>
          <w:szCs w:val="24"/>
        </w:rPr>
        <w:t>Зона Ж1 предназначена для обеспечения правовых условий формирования жилой застройки из индивидуальных и блокированных жилых домов с количеством блоков не более двух, с размещением необходимых объектов обслуживания, инженерной и транспортной инфраструктуры.</w:t>
      </w:r>
    </w:p>
    <w:tbl>
      <w:tblPr>
        <w:tblStyle w:val="af"/>
        <w:tblW w:w="10260" w:type="dxa"/>
        <w:jc w:val="left"/>
        <w:tblInd w:w="-45" w:type="dxa"/>
        <w:tblLayout w:type="fixed"/>
        <w:tblCellMar>
          <w:top w:w="0" w:type="dxa"/>
          <w:left w:w="6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543"/>
        <w:gridCol w:w="5616"/>
        <w:gridCol w:w="2101"/>
      </w:tblGrid>
      <w:tr>
        <w:trPr/>
        <w:tc>
          <w:tcPr>
            <w:tcW w:w="10260" w:type="dxa"/>
            <w:gridSpan w:val="3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Наименование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Описание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Код (числовое обозначение)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Для индивидуального жилищного строительства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>
            <w:pPr>
              <w:pStyle w:val="Normal"/>
              <w:widowControl w:val="false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выращивание сельскохозяйственных культур;</w:t>
            </w:r>
          </w:p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индивидуальных гаражей и хозяйственных построек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2.1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Блокированная жилая застройка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с соседним домом или соседними домами,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>
            <w:pPr>
              <w:pStyle w:val="Normal"/>
              <w:widowControl w:val="false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разведение декоративных и плодовых деревьев, овощных и ягодных культур;</w:t>
            </w:r>
          </w:p>
          <w:p>
            <w:pPr>
              <w:pStyle w:val="Normal"/>
              <w:widowControl w:val="false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индивидуальных гаражей и иных вспомогательных сооружений;</w:t>
            </w:r>
          </w:p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обустройство спортивных и детских площадок, площадок для отдыха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2.3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Style25"/>
              <w:widowControl w:val="false"/>
              <w:spacing w:before="60" w:after="60"/>
              <w:ind w:left="0" w:right="0" w:hanging="0"/>
              <w:jc w:val="center"/>
              <w:rPr>
                <w:rFonts w:ascii="Times New Roman" w:hAnsi="Times New Roman"/>
                <w:color w:val="464C55"/>
                <w:sz w:val="24"/>
                <w:szCs w:val="24"/>
              </w:rPr>
            </w:pPr>
            <w:r>
              <w:rPr>
                <w:rFonts w:ascii="Times New Roman" w:hAnsi="Times New Roman"/>
                <w:color w:val="464C55"/>
                <w:sz w:val="24"/>
                <w:szCs w:val="24"/>
              </w:rPr>
              <w:t>Обслуживание жилой застройки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Style25"/>
              <w:widowControl w:val="false"/>
              <w:spacing w:before="0" w:after="0"/>
              <w:ind w:left="0" w:right="0" w:hanging="0"/>
              <w:jc w:val="both"/>
              <w:rPr/>
            </w:pPr>
            <w:r>
              <w:rPr>
                <w:rFonts w:ascii="Times New Roman" w:hAnsi="Times New Roman"/>
                <w:color w:val="464C55"/>
                <w:sz w:val="24"/>
                <w:szCs w:val="24"/>
              </w:rPr>
              <w:t>Размещение объектов капитального строительства, размещение которых предусмотрено видами разрешенного использования с </w:t>
            </w:r>
            <w:r>
              <w:fldChar w:fldCharType="begin"/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instrText> HYPERLINK "https://base.garant.ru/75062082/53f89421bbdaf741eb2d1ecc4ddb4c33/" \l "block_1031"</w:instrTex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separate"/>
            </w:r>
            <w:r>
              <w:rPr>
                <w:rFonts w:ascii="Times New Roman" w:hAnsi="Times New Roman"/>
                <w:strike w:val="false"/>
                <w:dstrike w:val="false"/>
                <w:color w:val="3272C0"/>
                <w:sz w:val="24"/>
                <w:szCs w:val="24"/>
                <w:u w:val="none"/>
              </w:rPr>
              <w:t>кодами 3.1</w: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end"/>
            </w:r>
            <w:r>
              <w:rPr>
                <w:rFonts w:ascii="Times New Roman" w:hAnsi="Times New Roman"/>
                <w:color w:val="464C55"/>
                <w:sz w:val="24"/>
                <w:szCs w:val="24"/>
              </w:rPr>
              <w:t>, </w:t>
            </w:r>
            <w:r>
              <w:fldChar w:fldCharType="begin"/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instrText> HYPERLINK "https://base.garant.ru/75062082/53f89421bbdaf741eb2d1ecc4ddb4c33/" \l "block_1032"</w:instrTex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separate"/>
            </w:r>
            <w:r>
              <w:rPr>
                <w:rFonts w:ascii="Times New Roman" w:hAnsi="Times New Roman"/>
                <w:strike w:val="false"/>
                <w:dstrike w:val="false"/>
                <w:color w:val="3272C0"/>
                <w:sz w:val="24"/>
                <w:szCs w:val="24"/>
                <w:u w:val="none"/>
              </w:rPr>
              <w:t>3.2</w: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end"/>
            </w:r>
            <w:r>
              <w:rPr>
                <w:rFonts w:ascii="Times New Roman" w:hAnsi="Times New Roman"/>
                <w:color w:val="464C55"/>
                <w:sz w:val="24"/>
                <w:szCs w:val="24"/>
              </w:rPr>
              <w:t>, </w:t>
            </w:r>
            <w:r>
              <w:fldChar w:fldCharType="begin"/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instrText> HYPERLINK "https://base.garant.ru/75062082/53f89421bbdaf741eb2d1ecc4ddb4c33/" \l "block_1033"</w:instrTex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separate"/>
            </w:r>
            <w:r>
              <w:rPr>
                <w:rFonts w:ascii="Times New Roman" w:hAnsi="Times New Roman"/>
                <w:strike w:val="false"/>
                <w:dstrike w:val="false"/>
                <w:color w:val="3272C0"/>
                <w:sz w:val="24"/>
                <w:szCs w:val="24"/>
                <w:u w:val="none"/>
              </w:rPr>
              <w:t>3.3</w: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end"/>
            </w:r>
            <w:r>
              <w:rPr>
                <w:rFonts w:ascii="Times New Roman" w:hAnsi="Times New Roman"/>
                <w:color w:val="464C55"/>
                <w:sz w:val="24"/>
                <w:szCs w:val="24"/>
              </w:rPr>
              <w:t>, </w:t>
            </w:r>
            <w:r>
              <w:fldChar w:fldCharType="begin"/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instrText> HYPERLINK "https://base.garant.ru/75062082/53f89421bbdaf741eb2d1ecc4ddb4c33/" \l "block_1034"</w:instrTex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separate"/>
            </w:r>
            <w:r>
              <w:rPr>
                <w:rFonts w:ascii="Times New Roman" w:hAnsi="Times New Roman"/>
                <w:strike w:val="false"/>
                <w:dstrike w:val="false"/>
                <w:color w:val="3272C0"/>
                <w:sz w:val="24"/>
                <w:szCs w:val="24"/>
                <w:u w:val="none"/>
              </w:rPr>
              <w:t>3.4</w: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end"/>
            </w:r>
            <w:r>
              <w:rPr>
                <w:rFonts w:ascii="Times New Roman" w:hAnsi="Times New Roman"/>
                <w:color w:val="464C55"/>
                <w:sz w:val="24"/>
                <w:szCs w:val="24"/>
              </w:rPr>
              <w:t>, </w:t>
            </w:r>
            <w:r>
              <w:fldChar w:fldCharType="begin"/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instrText> HYPERLINK "https://base.garant.ru/75062082/53f89421bbdaf741eb2d1ecc4ddb4c33/" \l "block_1341"</w:instrTex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separate"/>
            </w:r>
            <w:r>
              <w:rPr>
                <w:rFonts w:ascii="Times New Roman" w:hAnsi="Times New Roman"/>
                <w:strike w:val="false"/>
                <w:dstrike w:val="false"/>
                <w:color w:val="3272C0"/>
                <w:sz w:val="24"/>
                <w:szCs w:val="24"/>
                <w:u w:val="none"/>
              </w:rPr>
              <w:t>3.4.1</w: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end"/>
            </w:r>
            <w:r>
              <w:rPr>
                <w:rFonts w:ascii="Times New Roman" w:hAnsi="Times New Roman"/>
                <w:color w:val="464C55"/>
                <w:sz w:val="24"/>
                <w:szCs w:val="24"/>
              </w:rPr>
              <w:t xml:space="preserve">,  </w:t>
            </w:r>
            <w:r>
              <w:fldChar w:fldCharType="begin"/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instrText> HYPERLINK "https://base.garant.ru/75062082/53f89421bbdaf741eb2d1ecc4ddb4c33/" \l "block_1351"</w:instrTex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separate"/>
            </w:r>
            <w:r>
              <w:rPr>
                <w:rFonts w:ascii="Times New Roman" w:hAnsi="Times New Roman"/>
                <w:strike w:val="false"/>
                <w:dstrike w:val="false"/>
                <w:color w:val="3272C0"/>
                <w:sz w:val="24"/>
                <w:szCs w:val="24"/>
                <w:u w:val="none"/>
              </w:rPr>
              <w:t>3.5.1</w: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end"/>
            </w:r>
            <w:r>
              <w:rPr>
                <w:rFonts w:ascii="Times New Roman" w:hAnsi="Times New Roman"/>
                <w:color w:val="464C55"/>
                <w:sz w:val="24"/>
                <w:szCs w:val="24"/>
              </w:rPr>
              <w:t>, </w:t>
            </w:r>
            <w:r>
              <w:fldChar w:fldCharType="begin"/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instrText> HYPERLINK "https://base.garant.ru/75062082/53f89421bbdaf741eb2d1ecc4ddb4c33/" \l "block_1036"</w:instrTex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separate"/>
            </w:r>
            <w:r>
              <w:rPr>
                <w:rFonts w:ascii="Times New Roman" w:hAnsi="Times New Roman"/>
                <w:strike w:val="false"/>
                <w:dstrike w:val="false"/>
                <w:color w:val="3272C0"/>
                <w:sz w:val="24"/>
                <w:szCs w:val="24"/>
                <w:u w:val="none"/>
              </w:rPr>
              <w:t>3.6</w: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end"/>
            </w:r>
            <w:r>
              <w:rPr>
                <w:rFonts w:ascii="Times New Roman" w:hAnsi="Times New Roman"/>
                <w:color w:val="464C55"/>
                <w:sz w:val="24"/>
                <w:szCs w:val="24"/>
              </w:rPr>
              <w:t>,  </w:t>
            </w:r>
            <w:r>
              <w:fldChar w:fldCharType="begin"/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instrText> HYPERLINK "https://base.garant.ru/75062082/53f89421bbdaf741eb2d1ecc4ddb4c33/" \l "block_1037"</w:instrTex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separate"/>
            </w:r>
            <w:r>
              <w:rPr>
                <w:rFonts w:ascii="Times New Roman" w:hAnsi="Times New Roman"/>
                <w:strike w:val="false"/>
                <w:dstrike w:val="false"/>
                <w:color w:val="3272C0"/>
                <w:sz w:val="24"/>
                <w:szCs w:val="24"/>
                <w:u w:val="none"/>
              </w:rPr>
              <w:t>3.7</w: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end"/>
            </w:r>
            <w:r>
              <w:rPr>
                <w:rFonts w:ascii="Times New Roman" w:hAnsi="Times New Roman"/>
                <w:color w:val="464C55"/>
                <w:sz w:val="24"/>
                <w:szCs w:val="24"/>
              </w:rPr>
              <w:t>,  </w:t>
            </w:r>
            <w:r>
              <w:fldChar w:fldCharType="begin"/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instrText> HYPERLINK "https://base.garant.ru/75062082/53f89421bbdaf741eb2d1ecc4ddb4c33/" \l "block_13101"</w:instrTex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separate"/>
            </w:r>
            <w:r>
              <w:rPr>
                <w:rFonts w:ascii="Times New Roman" w:hAnsi="Times New Roman"/>
                <w:strike w:val="false"/>
                <w:dstrike w:val="false"/>
                <w:color w:val="3272C0"/>
                <w:sz w:val="24"/>
                <w:szCs w:val="24"/>
                <w:u w:val="none"/>
              </w:rPr>
              <w:t>3.10.1</w: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end"/>
            </w:r>
            <w:r>
              <w:rPr>
                <w:rFonts w:ascii="Times New Roman" w:hAnsi="Times New Roman"/>
                <w:color w:val="464C55"/>
                <w:sz w:val="24"/>
                <w:szCs w:val="24"/>
              </w:rPr>
              <w:t>, </w:t>
            </w:r>
            <w:r>
              <w:fldChar w:fldCharType="begin"/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instrText> HYPERLINK "https://base.garant.ru/75062082/53f89421bbdaf741eb2d1ecc4ddb4c33/" \l "block_1041"</w:instrTex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separate"/>
            </w:r>
            <w:r>
              <w:rPr>
                <w:rFonts w:ascii="Times New Roman" w:hAnsi="Times New Roman"/>
                <w:strike w:val="false"/>
                <w:dstrike w:val="false"/>
                <w:color w:val="3272C0"/>
                <w:sz w:val="24"/>
                <w:szCs w:val="24"/>
                <w:u w:val="none"/>
              </w:rPr>
              <w:t>4.1</w: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end"/>
            </w:r>
            <w:r>
              <w:rPr>
                <w:rFonts w:ascii="Times New Roman" w:hAnsi="Times New Roman"/>
                <w:color w:val="464C55"/>
                <w:sz w:val="24"/>
                <w:szCs w:val="24"/>
              </w:rPr>
              <w:t>, </w:t>
            </w:r>
            <w:r>
              <w:fldChar w:fldCharType="begin"/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instrText> HYPERLINK "https://base.garant.ru/75062082/53f89421bbdaf741eb2d1ecc4ddb4c33/" \l "block_1043"</w:instrTex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separate"/>
            </w:r>
            <w:r>
              <w:rPr>
                <w:rFonts w:ascii="Times New Roman" w:hAnsi="Times New Roman"/>
                <w:strike w:val="false"/>
                <w:dstrike w:val="false"/>
                <w:color w:val="3272C0"/>
                <w:sz w:val="24"/>
                <w:szCs w:val="24"/>
                <w:u w:val="none"/>
              </w:rPr>
              <w:t>4.3</w: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end"/>
            </w:r>
            <w:r>
              <w:rPr>
                <w:rFonts w:ascii="Times New Roman" w:hAnsi="Times New Roman"/>
                <w:color w:val="464C55"/>
                <w:sz w:val="24"/>
                <w:szCs w:val="24"/>
              </w:rPr>
              <w:t>, </w:t>
            </w:r>
            <w:r>
              <w:fldChar w:fldCharType="begin"/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instrText> HYPERLINK "https://base.garant.ru/75062082/53f89421bbdaf741eb2d1ecc4ddb4c33/" \l "block_1044"</w:instrTex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separate"/>
            </w:r>
            <w:r>
              <w:rPr>
                <w:rFonts w:ascii="Times New Roman" w:hAnsi="Times New Roman"/>
                <w:strike w:val="false"/>
                <w:dstrike w:val="false"/>
                <w:color w:val="3272C0"/>
                <w:sz w:val="24"/>
                <w:szCs w:val="24"/>
                <w:u w:val="none"/>
              </w:rPr>
              <w:t>4.4</w: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end"/>
            </w:r>
            <w:r>
              <w:rPr>
                <w:rFonts w:ascii="Times New Roman" w:hAnsi="Times New Roman"/>
                <w:color w:val="464C55"/>
                <w:sz w:val="24"/>
                <w:szCs w:val="24"/>
              </w:rPr>
              <w:t>, </w:t>
            </w:r>
            <w:r>
              <w:fldChar w:fldCharType="begin"/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instrText> HYPERLINK "https://base.garant.ru/75062082/53f89421bbdaf741eb2d1ecc4ddb4c33/" \l "block_1046"</w:instrTex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separate"/>
            </w:r>
            <w:r>
              <w:rPr>
                <w:rFonts w:ascii="Times New Roman" w:hAnsi="Times New Roman"/>
                <w:strike w:val="false"/>
                <w:dstrike w:val="false"/>
                <w:color w:val="3272C0"/>
                <w:sz w:val="24"/>
                <w:szCs w:val="24"/>
                <w:u w:val="none"/>
              </w:rPr>
              <w:t>4.6</w: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end"/>
            </w:r>
            <w:r>
              <w:rPr>
                <w:rFonts w:ascii="Times New Roman" w:hAnsi="Times New Roman"/>
                <w:color w:val="464C55"/>
                <w:sz w:val="24"/>
                <w:szCs w:val="24"/>
              </w:rPr>
              <w:t>, </w:t>
            </w:r>
            <w:r>
              <w:fldChar w:fldCharType="begin"/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instrText> HYPERLINK "https://base.garant.ru/75062082/53f89421bbdaf741eb2d1ecc4ddb4c33/" \l "block_1512"</w:instrTex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separate"/>
            </w:r>
            <w:r>
              <w:rPr>
                <w:rFonts w:ascii="Times New Roman" w:hAnsi="Times New Roman"/>
                <w:strike w:val="false"/>
                <w:dstrike w:val="false"/>
                <w:color w:val="3272C0"/>
                <w:sz w:val="24"/>
                <w:szCs w:val="24"/>
                <w:u w:val="none"/>
              </w:rPr>
              <w:t>5.1.2</w: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end"/>
            </w:r>
            <w:r>
              <w:rPr>
                <w:rFonts w:ascii="Times New Roman" w:hAnsi="Times New Roman"/>
                <w:color w:val="464C55"/>
                <w:sz w:val="24"/>
                <w:szCs w:val="24"/>
              </w:rPr>
              <w:t>, </w:t>
            </w:r>
            <w:r>
              <w:fldChar w:fldCharType="begin"/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instrText> HYPERLINK "https://base.garant.ru/75062082/53f89421bbdaf741eb2d1ecc4ddb4c33/" \l "block_1513"</w:instrTex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separate"/>
            </w:r>
            <w:r>
              <w:rPr>
                <w:rFonts w:ascii="Times New Roman" w:hAnsi="Times New Roman"/>
                <w:strike w:val="false"/>
                <w:dstrike w:val="false"/>
                <w:color w:val="3272C0"/>
                <w:sz w:val="24"/>
                <w:szCs w:val="24"/>
                <w:u w:val="none"/>
              </w:rPr>
              <w:t>5.1.3</w: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end"/>
            </w:r>
            <w:r>
              <w:rPr>
                <w:rFonts w:ascii="Times New Roman" w:hAnsi="Times New Roman"/>
                <w:color w:val="464C55"/>
                <w:sz w:val="24"/>
                <w:szCs w:val="24"/>
              </w:rPr>
              <w:t>, если их размещение необходимо для обслуживания жилой застройки, а также связано с проживанием граждан, не причиняет вреда окружающей среде и санитарному благополучию, не нарушает права жителей, не требует установления санитарной зоны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Style25"/>
              <w:widowControl w:val="false"/>
              <w:spacing w:before="60" w:after="60"/>
              <w:ind w:left="0" w:right="0" w:hanging="0"/>
              <w:jc w:val="center"/>
              <w:rPr>
                <w:rFonts w:ascii="Times New Roman" w:hAnsi="Times New Roman"/>
                <w:color w:val="464C55"/>
                <w:sz w:val="24"/>
                <w:szCs w:val="24"/>
              </w:rPr>
            </w:pPr>
            <w:r>
              <w:rPr>
                <w:rFonts w:ascii="Times New Roman" w:hAnsi="Times New Roman"/>
                <w:color w:val="464C55"/>
                <w:sz w:val="24"/>
                <w:szCs w:val="24"/>
              </w:rPr>
              <w:t>2.7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Оказание услуг связи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3.2.3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Амбулаторно-поликлиническое обслуживание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3.4.1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Стационарное медицинское обслуживание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>
            <w:pPr>
              <w:pStyle w:val="Normal"/>
              <w:widowControl w:val="false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станций скорой помощи;</w:t>
            </w:r>
          </w:p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площадок санитарной авиации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3.4.2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Дошкольное, начальное и среднее общее образование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3.5.1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Магазины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4.4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Общественное питание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4.6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Обеспечение внутреннего правопорядка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дел, Росгвардии и спасательных служб, в которых существует военизированная служба;</w:t>
            </w:r>
          </w:p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8.3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60"/>
              <w:rPr/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Историко-культурная деятельность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 исторических поселений,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59" w:before="0" w:after="160"/>
              <w:jc w:val="center"/>
              <w:rPr/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9.3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Земельные участки (территории) общего пользования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12.0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Улично-дорожная сеть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12.0.1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Благоустройство территории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12.0.2</w:t>
            </w:r>
          </w:p>
        </w:tc>
      </w:tr>
    </w:tbl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tbl>
      <w:tblPr>
        <w:tblStyle w:val="af"/>
        <w:tblW w:w="10260" w:type="dxa"/>
        <w:jc w:val="left"/>
        <w:tblInd w:w="-45" w:type="dxa"/>
        <w:tblLayout w:type="fixed"/>
        <w:tblCellMar>
          <w:top w:w="0" w:type="dxa"/>
          <w:left w:w="6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543"/>
        <w:gridCol w:w="5616"/>
        <w:gridCol w:w="2101"/>
      </w:tblGrid>
      <w:tr>
        <w:trPr/>
        <w:tc>
          <w:tcPr>
            <w:tcW w:w="10260" w:type="dxa"/>
            <w:gridSpan w:val="3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Наименование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Описание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Код (числовое обозначение)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Хранение автотранспорта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2.7.1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Предоставление коммунальных услуг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3.1.1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Служебные гаражи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4.9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Площадки для занятий спортом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5.1.3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Благоустройство территории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12.0.2</w:t>
            </w:r>
          </w:p>
        </w:tc>
      </w:tr>
    </w:tbl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tbl>
      <w:tblPr>
        <w:tblStyle w:val="af"/>
        <w:tblW w:w="10260" w:type="dxa"/>
        <w:jc w:val="left"/>
        <w:tblInd w:w="-45" w:type="dxa"/>
        <w:tblLayout w:type="fixed"/>
        <w:tblCellMar>
          <w:top w:w="0" w:type="dxa"/>
          <w:left w:w="6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543"/>
        <w:gridCol w:w="5616"/>
        <w:gridCol w:w="2101"/>
      </w:tblGrid>
      <w:tr>
        <w:trPr/>
        <w:tc>
          <w:tcPr>
            <w:tcW w:w="10260" w:type="dxa"/>
            <w:gridSpan w:val="3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Наименование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Описание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Код (числовое обозначение)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Малоэтажная многоквартирная жилая застройка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>
            <w:pPr>
              <w:pStyle w:val="Normal"/>
              <w:widowControl w:val="false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обустройство спортивных и детских площадок, площадок для отдыха;</w:t>
            </w:r>
          </w:p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2.1.1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Для ведения личного подсобного хозяйства (приусадебный земельный участок)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жилого дома, указанного в описании вида разрешенного использования с кодом 2.1;</w:t>
            </w:r>
          </w:p>
          <w:p>
            <w:pPr>
              <w:pStyle w:val="Normal"/>
              <w:widowControl w:val="false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производство сельскохозяйственной продукции;</w:t>
            </w:r>
          </w:p>
          <w:p>
            <w:pPr>
              <w:pStyle w:val="Normal"/>
              <w:widowControl w:val="false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гаража и иных вспомогательных сооружений;</w:t>
            </w:r>
          </w:p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содержание сельскохозяйственных животных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2.2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Хранение автотранспорта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2.7.1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Предоставление коммунальных услуг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3.1.1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3.1.2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Бытовое обслуживание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3.3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Объекты культурно-досуговой деятельности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3.6.1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Осуществление религиозных обрядов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3.7.1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Религиозное управление и образование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3.7.2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Государственное управление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3.8.1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Деловое управление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4.1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Банковская и страховая деятельность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 услуги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4.5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Служебные гаражи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4.9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Обеспечение занятий спортом в помещениях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5.1.2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Площадки для занятий спортом</w:t>
            </w:r>
          </w:p>
        </w:tc>
        <w:tc>
          <w:tcPr>
            <w:tcW w:w="5616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21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5.1.3</w:t>
            </w:r>
          </w:p>
        </w:tc>
      </w:tr>
    </w:tbl>
    <w:p>
      <w:pPr>
        <w:pStyle w:val="Normal"/>
        <w:numPr>
          <w:ilvl w:val="0"/>
          <w:numId w:val="0"/>
        </w:numPr>
        <w:ind w:left="0" w:hanging="0"/>
        <w:jc w:val="center"/>
        <w:outlineLvl w:val="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spacing w:before="0" w:after="200"/>
        <w:jc w:val="both"/>
        <w:rPr/>
      </w:pPr>
      <w:r>
        <w:rPr/>
      </w:r>
    </w:p>
    <w:sectPr>
      <w:headerReference w:type="default" r:id="rId4"/>
      <w:type w:val="nextPage"/>
      <w:pgSz w:w="11906" w:h="16838"/>
      <w:pgMar w:left="1701" w:right="851" w:header="360" w:top="774" w:footer="0" w:bottom="1130" w:gutter="0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Calibri">
    <w:charset w:val="cc"/>
    <w:family w:val="swiss"/>
    <w:pitch w:val="variable"/>
  </w:font>
  <w:font w:name="Times New Roman">
    <w:charset w:val="01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3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4295" cy="292735"/>
              <wp:effectExtent l="0" t="0" r="0" b="0"/>
              <wp:wrapSquare wrapText="largest"/>
              <wp:docPr id="3" name="Врезка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800" cy="291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23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10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Врезка1" stroked="f" style="position:absolute;margin-left:230.95pt;margin-top:0.05pt;width:5.75pt;height:22.95pt;mso-wrap-style:square;v-text-anchor:top;mso-position-horizontal:center;mso-position-horizontal-relative:margin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Style23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10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square" side="largest"/>
            </v:rect>
          </w:pict>
        </mc:Fallback>
      </mc:AlternateContent>
    </w:r>
  </w:p>
  <w:p>
    <w:pPr>
      <w:pStyle w:val="Style23"/>
      <w:jc w:val="cent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eb7518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00000A"/>
      <w:kern w:val="0"/>
      <w:sz w:val="22"/>
      <w:szCs w:val="22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Верхний колонтитул Знак"/>
    <w:basedOn w:val="DefaultParagraphFont"/>
    <w:link w:val="a3"/>
    <w:uiPriority w:val="99"/>
    <w:qFormat/>
    <w:rsid w:val="00660c4c"/>
    <w:rPr>
      <w:rFonts w:ascii="Times New Roman" w:hAnsi="Times New Roman" w:eastAsia="Arial Unicode MS" w:cs="Times New Roman"/>
      <w:sz w:val="20"/>
      <w:szCs w:val="20"/>
    </w:rPr>
  </w:style>
  <w:style w:type="character" w:styleId="Pagenumber">
    <w:name w:val="page number"/>
    <w:uiPriority w:val="99"/>
    <w:semiHidden/>
    <w:unhideWhenUsed/>
    <w:qFormat/>
    <w:rsid w:val="00660c4c"/>
    <w:rPr>
      <w:rFonts w:cs="Times New Roman"/>
    </w:rPr>
  </w:style>
  <w:style w:type="character" w:styleId="Style15" w:customStyle="1">
    <w:name w:val="Текст выноски Знак"/>
    <w:basedOn w:val="DefaultParagraphFont"/>
    <w:link w:val="a6"/>
    <w:uiPriority w:val="99"/>
    <w:semiHidden/>
    <w:qFormat/>
    <w:rsid w:val="00660c4c"/>
    <w:rPr>
      <w:rFonts w:ascii="Tahoma" w:hAnsi="Tahoma" w:cs="Tahoma"/>
      <w:sz w:val="16"/>
      <w:szCs w:val="16"/>
    </w:rPr>
  </w:style>
  <w:style w:type="character" w:styleId="Style16">
    <w:name w:val="Интернет-ссылка"/>
    <w:rsid w:val="00743a74"/>
    <w:rPr>
      <w:color w:val="0000FF"/>
      <w:u w:val="single"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8">
    <w:name w:val="Body Text"/>
    <w:basedOn w:val="Normal"/>
    <w:pPr>
      <w:spacing w:lineRule="auto" w:line="288" w:before="0" w:after="140"/>
    </w:pPr>
    <w:rPr/>
  </w:style>
  <w:style w:type="paragraph" w:styleId="Style19">
    <w:name w:val="List"/>
    <w:basedOn w:val="Style18"/>
    <w:pPr/>
    <w:rPr>
      <w:rFonts w:cs="Mang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Mangal"/>
    </w:rPr>
  </w:style>
  <w:style w:type="paragraph" w:styleId="Style22">
    <w:name w:val="Верхний и нижний колонтитулы"/>
    <w:basedOn w:val="Normal"/>
    <w:qFormat/>
    <w:pPr/>
    <w:rPr/>
  </w:style>
  <w:style w:type="paragraph" w:styleId="Style23">
    <w:name w:val="Header"/>
    <w:basedOn w:val="Normal"/>
    <w:link w:val="a4"/>
    <w:uiPriority w:val="99"/>
    <w:unhideWhenUsed/>
    <w:rsid w:val="00660c4c"/>
    <w:pPr>
      <w:widowControl w:val="false"/>
      <w:tabs>
        <w:tab w:val="clear" w:pos="708"/>
        <w:tab w:val="center" w:pos="4677" w:leader="none"/>
        <w:tab w:val="right" w:pos="9355" w:leader="none"/>
      </w:tabs>
      <w:suppressAutoHyphens w:val="true"/>
      <w:spacing w:lineRule="auto" w:line="240" w:before="0" w:after="0"/>
    </w:pPr>
    <w:rPr>
      <w:rFonts w:ascii="Times New Roman" w:hAnsi="Times New Roman" w:eastAsia="Arial Unicode MS" w:cs="Times New Roman"/>
      <w:sz w:val="20"/>
      <w:szCs w:val="20"/>
    </w:rPr>
  </w:style>
  <w:style w:type="paragraph" w:styleId="BalloonText">
    <w:name w:val="Balloon Text"/>
    <w:basedOn w:val="Normal"/>
    <w:link w:val="a7"/>
    <w:uiPriority w:val="99"/>
    <w:semiHidden/>
    <w:unhideWhenUsed/>
    <w:qFormat/>
    <w:rsid w:val="00660c4c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Style24">
    <w:name w:val="Содержимое врезки"/>
    <w:basedOn w:val="Normal"/>
    <w:qFormat/>
    <w:pPr/>
    <w:rPr/>
  </w:style>
  <w:style w:type="paragraph" w:styleId="Style25">
    <w:name w:val="Содержимое таблицы"/>
    <w:basedOn w:val="Normal"/>
    <w:qFormat/>
    <w:pPr>
      <w:suppressLineNumbers/>
    </w:pPr>
    <w:rPr/>
  </w:style>
  <w:style w:type="paragraph" w:styleId="Style26">
    <w:name w:val="Без интервала"/>
    <w:qFormat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 w:asciiTheme="minorHAnsi" w:hAnsiTheme="minorHAnsi"/>
      <w:color w:val="auto"/>
      <w:kern w:val="0"/>
      <w:sz w:val="22"/>
      <w:szCs w:val="22"/>
      <w:lang w:val="ru-RU" w:eastAsia="zh-CN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header" Target="header1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7495C8-6EE6-460D-A506-A7166E2E34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370</TotalTime>
  <Application>LibreOffice/7.0.4.2$Windows_X86_64 LibreOffice_project/dcf040e67528d9187c66b2379df5ea4407429775</Application>
  <AppVersion>15.0000</AppVersion>
  <DocSecurity>0</DocSecurity>
  <Pages>10</Pages>
  <Words>2086</Words>
  <Characters>16140</Characters>
  <CharactersWithSpaces>20449</CharactersWithSpaces>
  <Paragraphs>167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2016-07-18T08:18:00Z</dcterms:created>
  <dc:creator>User</dc:creator>
  <dc:description/>
  <dc:language>ru-RU</dc:language>
  <cp:lastModifiedBy/>
  <cp:lastPrinted>2021-10-28T07:39:29Z</cp:lastPrinted>
  <dcterms:modified xsi:type="dcterms:W3CDTF">2021-10-28T07:49:13Z</dcterms:modified>
  <cp:revision>45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