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/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/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/>
        <w:t xml:space="preserve">        </w:t>
      </w:r>
      <w:r>
        <w:rPr/>
        <w:drawing>
          <wp:inline distT="0" distB="0" distL="0" distR="0">
            <wp:extent cx="866775" cy="715645"/>
            <wp:effectExtent l="0" t="0" r="0" b="0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715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  <w:t xml:space="preserve">                                 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/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 xml:space="preserve">СОБРАНИЕ ПРЕДСТАВИТЕЛЕЙ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 xml:space="preserve">СЕЛЬСКОГО ПОСЕЛЕНИЯ  ВЫСЕЛКИ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МУНИЦИПАЛЬНОГО РАЙОНА СТАВРОПОЛЬСКИЙ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САМАРСКОЙ ОБЛАСТИ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center"/>
        <w:outlineLvl w:val="0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РЕШЕНИЕ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eastAsia="Calibri" w:cs="Times New Roman" w:ascii="Times New Roman" w:hAnsi="Times New Roman" w:eastAsiaTheme="minorHAnsi"/>
          <w:b/>
          <w:bCs/>
          <w:color w:val="auto"/>
          <w:kern w:val="0"/>
          <w:sz w:val="24"/>
          <w:szCs w:val="24"/>
          <w:lang w:val="ru-RU" w:eastAsia="en-US" w:bidi="ar-SA"/>
        </w:rPr>
        <w:t>05.03.</w:t>
      </w:r>
      <w:r>
        <w:rPr>
          <w:rFonts w:cs="Times New Roman" w:ascii="Times New Roman" w:hAnsi="Times New Roman"/>
          <w:b/>
          <w:bCs/>
          <w:sz w:val="24"/>
          <w:szCs w:val="24"/>
        </w:rPr>
        <w:t xml:space="preserve">2021 г.                                                                                                                   N </w:t>
      </w:r>
      <w:r>
        <w:rPr>
          <w:rFonts w:cs="Times New Roman" w:ascii="Times New Roman" w:hAnsi="Times New Roman"/>
          <w:b/>
          <w:bCs/>
          <w:sz w:val="24"/>
          <w:szCs w:val="24"/>
        </w:rPr>
        <w:t>5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 xml:space="preserve"> </w:t>
      </w:r>
    </w:p>
    <w:p>
      <w:pPr>
        <w:pStyle w:val="P12"/>
        <w:shd w:val="clear" w:color="auto" w:fill="FFFFFF"/>
        <w:spacing w:before="280" w:after="280"/>
        <w:jc w:val="center"/>
        <w:rPr>
          <w:b/>
          <w:b/>
          <w:bCs/>
        </w:rPr>
      </w:pPr>
      <w:r>
        <w:rPr>
          <w:b/>
          <w:color w:val="000000"/>
        </w:rPr>
        <w:t>Об утверждении Положения «О почетном гражданине сельского поселения  Выселки  муниципального района Ставропольский Самарской области»</w:t>
      </w:r>
    </w:p>
    <w:p>
      <w:pPr>
        <w:pStyle w:val="Normal"/>
        <w:widowControl/>
        <w:suppressAutoHyphens w:val="true"/>
        <w:bidi w:val="0"/>
        <w:spacing w:lineRule="auto" w:line="240" w:before="0" w:after="240"/>
        <w:ind w:left="454" w:right="0" w:firstLine="567"/>
        <w:jc w:val="both"/>
        <w:rPr>
          <w:rFonts w:ascii="Times New Roman" w:hAnsi="Times New Roman" w:eastAsia="Times New Roman" w:cs="Times New Roman"/>
          <w:color w:val="000000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 xml:space="preserve">В целях признания особо выдающихся заслуг граждан перед сельским  поселением Выселки муниципального района Ставропольский Самарской области, поощрения их личной деятельности, направленной на пользу сельского поселения Выселки, на обеспечение благополучия и процветания поселения,  руководствуясь Уставом сельского поселения Выселки  муниципального района Ставропольский Самарской области, Собрание представителей сельского поселения Выселки  </w:t>
      </w:r>
      <w:r>
        <w:rPr>
          <w:rFonts w:eastAsia="Calibri" w:cs="Times New Roman" w:ascii="Times New Roman" w:hAnsi="Times New Roman" w:eastAsiaTheme="minorHAnsi"/>
          <w:color w:val="auto"/>
          <w:kern w:val="0"/>
          <w:sz w:val="24"/>
          <w:szCs w:val="24"/>
          <w:lang w:val="ru-RU" w:eastAsia="en-US" w:bidi="ar-SA"/>
        </w:rPr>
        <w:t>РЕШИЛО :</w:t>
      </w:r>
    </w:p>
    <w:p>
      <w:pPr>
        <w:pStyle w:val="P12"/>
        <w:widowControl/>
        <w:shd w:val="clear" w:color="auto" w:fill="FFFFFF"/>
        <w:suppressAutoHyphens w:val="true"/>
        <w:bidi w:val="0"/>
        <w:spacing w:lineRule="auto" w:line="240" w:before="280" w:after="280"/>
        <w:ind w:left="510" w:right="0" w:firstLine="567"/>
        <w:jc w:val="both"/>
        <w:rPr/>
      </w:pPr>
      <w:r>
        <w:rPr/>
        <w:t xml:space="preserve">1. Утвердить </w:t>
      </w:r>
      <w:hyperlink w:anchor="Par25">
        <w:r>
          <w:rPr>
            <w:color w:val="0000FF"/>
          </w:rPr>
          <w:t>Положение</w:t>
        </w:r>
      </w:hyperlink>
      <w:r>
        <w:rPr/>
        <w:t xml:space="preserve"> </w:t>
      </w:r>
      <w:r>
        <w:rPr>
          <w:color w:val="000000"/>
        </w:rPr>
        <w:t xml:space="preserve">«О почетном гражданине сельского поселения </w:t>
      </w:r>
      <w:r>
        <w:rPr>
          <w:rFonts w:eastAsia="Times New Roman" w:cs="Times New Roman"/>
          <w:color w:val="000000"/>
          <w:sz w:val="24"/>
          <w:szCs w:val="24"/>
          <w:lang w:eastAsia="ru-RU"/>
        </w:rPr>
        <w:t xml:space="preserve">Выселки </w:t>
      </w:r>
      <w:r>
        <w:rPr>
          <w:color w:val="000000"/>
        </w:rPr>
        <w:t xml:space="preserve"> муниципального района Ставропольский Самарской области», согласно приложению №1</w:t>
      </w:r>
    </w:p>
    <w:p>
      <w:pPr>
        <w:pStyle w:val="P12"/>
        <w:widowControl/>
        <w:shd w:val="clear" w:color="auto" w:fill="FFFFFF"/>
        <w:suppressAutoHyphens w:val="true"/>
        <w:bidi w:val="0"/>
        <w:spacing w:lineRule="auto" w:line="240" w:before="280" w:after="280"/>
        <w:ind w:left="510" w:right="0" w:firstLine="567"/>
        <w:jc w:val="both"/>
        <w:rPr>
          <w:b/>
          <w:b/>
          <w:bCs/>
        </w:rPr>
      </w:pPr>
      <w:r>
        <w:rPr>
          <w:sz w:val="24"/>
          <w:szCs w:val="24"/>
        </w:rPr>
        <w:t xml:space="preserve">2. Решение  подлежит официальному опубликованию   в   газете «Вестник сельского поселения  Выселки» и на официальном сайте администрации сельского поселения Выселки в сети Интернет  </w:t>
      </w:r>
      <w:hyperlink r:id="rId3">
        <w:r>
          <w:rPr>
            <w:rFonts w:eastAsia="Segoe UI"/>
            <w:sz w:val="24"/>
            <w:szCs w:val="24"/>
            <w:lang w:val="en-US"/>
          </w:rPr>
          <w:t>http</w:t>
        </w:r>
        <w:r>
          <w:rPr>
            <w:rFonts w:eastAsia="Segoe UI"/>
            <w:sz w:val="24"/>
            <w:szCs w:val="24"/>
          </w:rPr>
          <w:t>://</w:t>
        </w:r>
        <w:r>
          <w:rPr>
            <w:rFonts w:eastAsia="Segoe UI"/>
            <w:sz w:val="24"/>
            <w:szCs w:val="24"/>
            <w:lang w:val="en-US"/>
          </w:rPr>
          <w:t>viselki</w:t>
        </w:r>
        <w:r>
          <w:rPr>
            <w:rFonts w:eastAsia="Segoe UI"/>
            <w:sz w:val="24"/>
            <w:szCs w:val="24"/>
          </w:rPr>
          <w:t>.</w:t>
        </w:r>
        <w:r>
          <w:rPr>
            <w:rFonts w:eastAsia="Segoe UI"/>
            <w:sz w:val="24"/>
            <w:szCs w:val="24"/>
            <w:lang w:val="en-US"/>
          </w:rPr>
          <w:t>stavrsp</w:t>
        </w:r>
        <w:r>
          <w:rPr>
            <w:rFonts w:eastAsia="Segoe UI"/>
            <w:sz w:val="24"/>
            <w:szCs w:val="24"/>
          </w:rPr>
          <w:t>.</w:t>
        </w:r>
        <w:r>
          <w:rPr>
            <w:rFonts w:eastAsia="Segoe UI"/>
            <w:sz w:val="24"/>
            <w:szCs w:val="24"/>
            <w:lang w:val="en-US"/>
          </w:rPr>
          <w:t>ru</w:t>
        </w:r>
      </w:hyperlink>
      <w:r>
        <w:rPr>
          <w:rStyle w:val="Style15"/>
          <w:rFonts w:eastAsia="Segoe UI"/>
          <w:sz w:val="24"/>
          <w:szCs w:val="24"/>
        </w:rPr>
        <w:t>.</w:t>
      </w:r>
    </w:p>
    <w:p>
      <w:pPr>
        <w:pStyle w:val="Normal"/>
        <w:spacing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widowControl/>
        <w:suppressAutoHyphens w:val="true"/>
        <w:bidi w:val="0"/>
        <w:spacing w:lineRule="auto" w:line="259" w:before="0" w:after="0"/>
        <w:ind w:left="510" w:right="0" w:hanging="0"/>
        <w:jc w:val="both"/>
        <w:rPr/>
      </w:pPr>
      <w:r>
        <w:rPr>
          <w:rFonts w:cs="Tahoma" w:ascii="Times New Roman" w:hAnsi="Times New Roman"/>
          <w:sz w:val="24"/>
          <w:szCs w:val="24"/>
        </w:rPr>
        <w:t>Председатель</w:t>
        <w:tab/>
        <w:tab/>
        <w:tab/>
        <w:tab/>
        <w:tab/>
        <w:tab/>
        <w:t xml:space="preserve">    Глав</w:t>
      </w:r>
      <w:r>
        <w:rPr>
          <w:rFonts w:cs="Tahoma" w:ascii="Times New Roman" w:hAnsi="Times New Roman"/>
          <w:sz w:val="24"/>
          <w:szCs w:val="24"/>
        </w:rPr>
        <w:t>а</w:t>
      </w:r>
      <w:r>
        <w:rPr>
          <w:rFonts w:cs="Tahoma" w:ascii="Times New Roman" w:hAnsi="Times New Roman"/>
          <w:sz w:val="24"/>
          <w:szCs w:val="24"/>
        </w:rPr>
        <w:t xml:space="preserve"> сельского поселения Выселки </w:t>
      </w:r>
    </w:p>
    <w:p>
      <w:pPr>
        <w:pStyle w:val="Normal"/>
        <w:widowControl/>
        <w:suppressAutoHyphens w:val="true"/>
        <w:bidi w:val="0"/>
        <w:spacing w:lineRule="auto" w:line="259" w:before="0" w:after="0"/>
        <w:ind w:left="510" w:right="0" w:hanging="0"/>
        <w:jc w:val="both"/>
        <w:rPr/>
      </w:pPr>
      <w:r>
        <w:rPr>
          <w:rFonts w:cs="Tahoma" w:ascii="Times New Roman" w:hAnsi="Times New Roman"/>
          <w:sz w:val="24"/>
          <w:szCs w:val="24"/>
        </w:rPr>
        <w:t xml:space="preserve">Собрания представителей   </w:t>
        <w:tab/>
        <w:tab/>
        <w:tab/>
        <w:t xml:space="preserve">              муниципального района Ставропольский </w:t>
      </w:r>
    </w:p>
    <w:p>
      <w:pPr>
        <w:pStyle w:val="Normal"/>
        <w:widowControl/>
        <w:suppressAutoHyphens w:val="true"/>
        <w:bidi w:val="0"/>
        <w:spacing w:before="0" w:after="0"/>
        <w:ind w:left="510" w:right="0" w:hanging="0"/>
        <w:jc w:val="both"/>
        <w:rPr/>
      </w:pPr>
      <w:r>
        <w:rPr>
          <w:rFonts w:cs="Tahoma" w:ascii="Times New Roman" w:hAnsi="Times New Roman"/>
          <w:sz w:val="24"/>
          <w:szCs w:val="24"/>
        </w:rPr>
        <w:t xml:space="preserve">сельского поселения Выселки                  </w:t>
        <w:tab/>
        <w:tab/>
        <w:t xml:space="preserve">              Самарской области </w:t>
      </w:r>
    </w:p>
    <w:p>
      <w:pPr>
        <w:pStyle w:val="Normal"/>
        <w:widowControl/>
        <w:suppressAutoHyphens w:val="true"/>
        <w:bidi w:val="0"/>
        <w:spacing w:before="0" w:after="0"/>
        <w:ind w:left="510" w:right="0" w:hanging="0"/>
        <w:jc w:val="both"/>
        <w:rPr/>
      </w:pPr>
      <w:r>
        <w:rPr>
          <w:rFonts w:cs="Tahoma" w:ascii="Times New Roman" w:hAnsi="Times New Roman"/>
          <w:sz w:val="24"/>
          <w:szCs w:val="24"/>
        </w:rPr>
        <w:t xml:space="preserve">муниципального района Ставропольский      </w:t>
      </w:r>
    </w:p>
    <w:p>
      <w:pPr>
        <w:pStyle w:val="Normal"/>
        <w:widowControl/>
        <w:suppressAutoHyphens w:val="true"/>
        <w:bidi w:val="0"/>
        <w:spacing w:lineRule="auto" w:line="240" w:before="0" w:after="0"/>
        <w:ind w:left="510" w:right="0" w:hanging="0"/>
        <w:jc w:val="both"/>
        <w:rPr>
          <w:rFonts w:ascii="Times New Roman" w:hAnsi="Times New Roman" w:cs="Tahoma"/>
          <w:sz w:val="24"/>
          <w:szCs w:val="24"/>
        </w:rPr>
      </w:pPr>
      <w:r>
        <w:rPr>
          <w:rFonts w:eastAsia="Times New Roman" w:cs="Tahoma" w:ascii="Times New Roman" w:hAnsi="Times New Roman"/>
          <w:color w:val="000000"/>
          <w:sz w:val="24"/>
          <w:szCs w:val="24"/>
          <w:lang w:eastAsia="ru-RU"/>
        </w:rPr>
        <w:t xml:space="preserve">Самарской области________  Ч.М.Дишина                                _________ </w:t>
      </w:r>
      <w:r>
        <w:rPr>
          <w:rFonts w:eastAsia="Times New Roman" w:cs="Tahoma" w:ascii="Times New Roman" w:hAnsi="Times New Roman"/>
          <w:color w:val="000000"/>
          <w:kern w:val="0"/>
          <w:sz w:val="24"/>
          <w:szCs w:val="24"/>
          <w:lang w:val="ru-RU" w:eastAsia="ru-RU" w:bidi="ar-SA"/>
        </w:rPr>
        <w:t xml:space="preserve">З.Г.Мердеев </w:t>
      </w:r>
      <w:r>
        <w:rPr>
          <w:rFonts w:eastAsia="Times New Roman" w:cs="Tahoma" w:ascii="Times New Roman" w:hAnsi="Times New Roman"/>
          <w:color w:val="000000"/>
          <w:sz w:val="24"/>
          <w:szCs w:val="24"/>
          <w:lang w:eastAsia="ru-RU"/>
        </w:rPr>
        <w:tab/>
        <w:tab/>
        <w:tab/>
        <w:tab/>
        <w:t xml:space="preserve"> </w:t>
      </w:r>
    </w:p>
    <w:p>
      <w:pPr>
        <w:pStyle w:val="Normal"/>
        <w:spacing w:lineRule="auto" w:line="240" w:before="0" w:after="240"/>
        <w:jc w:val="center"/>
        <w:rPr>
          <w:rFonts w:ascii="Arial" w:hAnsi="Arial" w:eastAsia="Times New Roman" w:cs="Arial"/>
          <w:color w:val="000000"/>
          <w:sz w:val="20"/>
          <w:szCs w:val="20"/>
          <w:lang w:eastAsia="ru-RU"/>
        </w:rPr>
      </w:pPr>
      <w:r>
        <w:rPr>
          <w:rFonts w:eastAsia="Times New Roman" w:cs="Arial" w:ascii="Arial" w:hAnsi="Arial"/>
          <w:color w:val="000000"/>
          <w:sz w:val="20"/>
          <w:szCs w:val="20"/>
          <w:lang w:eastAsia="ru-RU"/>
        </w:rPr>
      </w:r>
    </w:p>
    <w:p>
      <w:pPr>
        <w:pStyle w:val="Normal"/>
        <w:spacing w:lineRule="auto" w:line="240" w:before="0" w:after="240"/>
        <w:jc w:val="center"/>
        <w:rPr>
          <w:rFonts w:ascii="Arial" w:hAnsi="Arial" w:eastAsia="Times New Roman" w:cs="Arial"/>
          <w:color w:val="000000"/>
          <w:sz w:val="20"/>
          <w:szCs w:val="20"/>
          <w:lang w:eastAsia="ru-RU"/>
        </w:rPr>
      </w:pPr>
      <w:r>
        <w:rPr>
          <w:rFonts w:eastAsia="Times New Roman" w:cs="Arial" w:ascii="Arial" w:hAnsi="Arial"/>
          <w:color w:val="000000"/>
          <w:sz w:val="20"/>
          <w:szCs w:val="20"/>
          <w:lang w:eastAsia="ru-RU"/>
        </w:rPr>
      </w:r>
    </w:p>
    <w:p>
      <w:pPr>
        <w:pStyle w:val="Normal"/>
        <w:widowControl/>
        <w:suppressAutoHyphens w:val="true"/>
        <w:bidi w:val="0"/>
        <w:spacing w:lineRule="auto" w:line="240" w:before="0" w:after="240"/>
        <w:ind w:left="510" w:right="0" w:hanging="0"/>
        <w:jc w:val="center"/>
        <w:rPr>
          <w:rFonts w:ascii="Arial" w:hAnsi="Arial" w:eastAsia="Times New Roman" w:cs="Arial"/>
          <w:color w:val="000000"/>
          <w:sz w:val="20"/>
          <w:szCs w:val="20"/>
          <w:lang w:eastAsia="ru-RU"/>
        </w:rPr>
      </w:pPr>
      <w:r>
        <w:rPr>
          <w:rFonts w:eastAsia="Times New Roman" w:cs="Arial" w:ascii="Arial" w:hAnsi="Arial"/>
          <w:color w:val="000000"/>
          <w:sz w:val="20"/>
          <w:szCs w:val="20"/>
          <w:lang w:eastAsia="ru-RU"/>
        </w:rPr>
      </w:r>
    </w:p>
    <w:p>
      <w:pPr>
        <w:pStyle w:val="Normal"/>
        <w:spacing w:lineRule="auto" w:line="240" w:before="0" w:after="240"/>
        <w:rPr>
          <w:rFonts w:ascii="Arial" w:hAnsi="Arial" w:eastAsia="Times New Roman" w:cs="Arial"/>
          <w:color w:val="000000"/>
          <w:sz w:val="20"/>
          <w:szCs w:val="20"/>
          <w:lang w:eastAsia="ru-RU"/>
        </w:rPr>
      </w:pPr>
      <w:r>
        <w:rPr>
          <w:rFonts w:eastAsia="Times New Roman" w:cs="Arial" w:ascii="Arial" w:hAnsi="Arial"/>
          <w:color w:val="000000"/>
          <w:sz w:val="20"/>
          <w:szCs w:val="20"/>
          <w:lang w:eastAsia="ru-RU"/>
        </w:rPr>
      </w:r>
    </w:p>
    <w:p>
      <w:pPr>
        <w:pStyle w:val="Normal"/>
        <w:spacing w:lineRule="auto" w:line="240" w:before="0" w:after="240"/>
        <w:jc w:val="center"/>
        <w:rPr>
          <w:rFonts w:ascii="Arial" w:hAnsi="Arial" w:eastAsia="Times New Roman" w:cs="Arial"/>
          <w:color w:val="000000"/>
          <w:sz w:val="20"/>
          <w:szCs w:val="20"/>
          <w:lang w:eastAsia="ru-RU"/>
        </w:rPr>
      </w:pPr>
      <w:r>
        <w:rPr>
          <w:rFonts w:eastAsia="Times New Roman" w:cs="Arial" w:ascii="Arial" w:hAnsi="Arial"/>
          <w:color w:val="000000"/>
          <w:sz w:val="20"/>
          <w:szCs w:val="20"/>
          <w:lang w:eastAsia="ru-RU"/>
        </w:rPr>
      </w:r>
    </w:p>
    <w:p>
      <w:pPr>
        <w:pStyle w:val="Normal"/>
        <w:spacing w:lineRule="auto" w:line="240" w:before="0" w:after="240"/>
        <w:ind w:hanging="0"/>
        <w:jc w:val="right"/>
        <w:rPr>
          <w:rFonts w:ascii="Arial" w:hAnsi="Arial" w:eastAsia="Times New Roman" w:cs="Arial"/>
          <w:color w:val="000000"/>
          <w:sz w:val="24"/>
          <w:szCs w:val="24"/>
          <w:lang w:eastAsia="ru-RU"/>
        </w:rPr>
      </w:pPr>
      <w:r>
        <w:rPr>
          <w:rFonts w:eastAsia="Times New Roman" w:cs="Arial" w:ascii="Arial" w:hAnsi="Arial"/>
          <w:color w:val="000000"/>
          <w:sz w:val="24"/>
          <w:szCs w:val="24"/>
          <w:lang w:eastAsia="ru-RU"/>
        </w:rPr>
      </w:r>
    </w:p>
    <w:tbl>
      <w:tblPr>
        <w:tblpPr w:bottomFromText="0" w:horzAnchor="text" w:leftFromText="45" w:rightFromText="45" w:tblpX="0" w:tblpY="0" w:topFromText="0" w:vertAnchor="text"/>
        <w:tblW w:w="10488" w:type="dxa"/>
        <w:jc w:val="left"/>
        <w:tblInd w:w="0" w:type="dxa"/>
        <w:tblLayout w:type="fixed"/>
        <w:tblCellMar>
          <w:top w:w="0" w:type="dxa"/>
          <w:left w:w="180" w:type="dxa"/>
          <w:bottom w:w="0" w:type="dxa"/>
          <w:right w:w="180" w:type="dxa"/>
        </w:tblCellMar>
        <w:tblLook w:firstRow="1" w:noVBand="1" w:lastRow="0" w:firstColumn="1" w:lastColumn="0" w:noHBand="0" w:val="04a0"/>
      </w:tblPr>
      <w:tblGrid>
        <w:gridCol w:w="10481"/>
        <w:gridCol w:w="6"/>
      </w:tblGrid>
      <w:tr>
        <w:trPr/>
        <w:tc>
          <w:tcPr>
            <w:tcW w:w="10481" w:type="dxa"/>
            <w:tcBorders>
              <w:top w:val="single" w:sz="6" w:space="0" w:color="D9D9D9"/>
            </w:tcBorders>
          </w:tcPr>
          <w:p>
            <w:pPr>
              <w:pStyle w:val="Normal"/>
              <w:widowControl w:val="false"/>
              <w:spacing w:lineRule="auto" w:line="240" w:before="0" w:after="69"/>
              <w:ind w:left="720" w:hanging="0"/>
              <w:jc w:val="right"/>
              <w:rPr>
                <w:rFonts w:ascii="Times New Roman" w:hAnsi="Times New Roman" w:eastAsia="Times New Roman" w:cs="Times New Roman"/>
                <w:sz w:val="18"/>
                <w:szCs w:val="18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ru-RU"/>
              </w:rPr>
              <w:t>Приложение №1</w:t>
            </w:r>
          </w:p>
          <w:p>
            <w:pPr>
              <w:pStyle w:val="Normal"/>
              <w:widowControl w:val="false"/>
              <w:spacing w:lineRule="auto" w:line="240" w:before="0" w:after="69"/>
              <w:ind w:left="720" w:hanging="0"/>
              <w:jc w:val="right"/>
              <w:rPr>
                <w:rFonts w:ascii="Times New Roman" w:hAnsi="Times New Roman" w:eastAsia="Times New Roman" w:cs="Times New Roman"/>
                <w:sz w:val="18"/>
                <w:szCs w:val="18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ru-RU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ru-RU"/>
              </w:rPr>
              <w:t>к Решению Собрания представителей</w:t>
            </w:r>
          </w:p>
          <w:p>
            <w:pPr>
              <w:pStyle w:val="Normal"/>
              <w:widowControl w:val="false"/>
              <w:spacing w:lineRule="auto" w:line="240" w:before="0" w:after="69"/>
              <w:ind w:left="720" w:hanging="0"/>
              <w:jc w:val="right"/>
              <w:rPr>
                <w:rFonts w:ascii="Times New Roman" w:hAnsi="Times New Roman" w:eastAsia="Times New Roman" w:cs="Times New Roman"/>
                <w:sz w:val="18"/>
                <w:szCs w:val="18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ru-RU"/>
              </w:rPr>
              <w:t xml:space="preserve">сельского поселения Выселки </w:t>
            </w:r>
          </w:p>
          <w:p>
            <w:pPr>
              <w:pStyle w:val="Normal"/>
              <w:widowControl w:val="false"/>
              <w:spacing w:lineRule="auto" w:line="240" w:before="0" w:after="69"/>
              <w:ind w:left="720" w:hanging="0"/>
              <w:jc w:val="right"/>
              <w:rPr>
                <w:rFonts w:ascii="Times New Roman" w:hAnsi="Times New Roman" w:eastAsia="Times New Roman" w:cs="Times New Roman"/>
                <w:sz w:val="18"/>
                <w:szCs w:val="18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ru-RU"/>
              </w:rPr>
              <w:t>муниципального района Ставропольский</w:t>
            </w:r>
          </w:p>
          <w:p>
            <w:pPr>
              <w:pStyle w:val="Normal"/>
              <w:widowControl w:val="false"/>
              <w:spacing w:lineRule="auto" w:line="240" w:before="0" w:after="69"/>
              <w:ind w:left="720" w:hanging="0"/>
              <w:jc w:val="right"/>
              <w:rPr>
                <w:rFonts w:ascii="Times New Roman" w:hAnsi="Times New Roman" w:eastAsia="Times New Roman" w:cs="Times New Roman"/>
                <w:sz w:val="18"/>
                <w:szCs w:val="18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ru-RU"/>
              </w:rPr>
              <w:t xml:space="preserve">Самарской области </w:t>
            </w:r>
          </w:p>
          <w:p>
            <w:pPr>
              <w:pStyle w:val="Normal"/>
              <w:widowControl w:val="false"/>
              <w:spacing w:lineRule="auto" w:line="240" w:before="0" w:after="183"/>
              <w:ind w:left="720" w:hanging="0"/>
              <w:jc w:val="right"/>
              <w:rPr>
                <w:rFonts w:ascii="Times New Roman" w:hAnsi="Times New Roman" w:eastAsia="Times New Roman" w:cs="Times New Roman"/>
                <w:sz w:val="18"/>
                <w:szCs w:val="18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ru-RU"/>
              </w:rPr>
              <w:t xml:space="preserve">от </w:t>
            </w: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ru-RU"/>
              </w:rPr>
              <w:t>05.03.2021</w:t>
            </w: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ru-RU"/>
              </w:rPr>
              <w:t>г. №</w:t>
            </w: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ru-RU"/>
              </w:rPr>
              <w:t>5</w:t>
            </w:r>
          </w:p>
          <w:p>
            <w:pPr>
              <w:pStyle w:val="Normal"/>
              <w:widowControl w:val="false"/>
              <w:numPr>
                <w:ilvl w:val="0"/>
                <w:numId w:val="0"/>
              </w:numPr>
              <w:spacing w:lineRule="auto" w:line="240" w:before="223" w:after="223"/>
              <w:ind w:left="0" w:hanging="0"/>
              <w:jc w:val="center"/>
              <w:outlineLvl w:val="4"/>
              <w:rPr>
                <w:rFonts w:ascii="Times New Roman" w:hAnsi="Times New Roman" w:eastAsia="Times New Roman" w:cs="Times New Roman"/>
                <w:b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24"/>
                <w:szCs w:val="24"/>
                <w:lang w:eastAsia="ru-RU"/>
              </w:rPr>
              <w:t>Положение</w:t>
            </w:r>
          </w:p>
          <w:p>
            <w:pPr>
              <w:pStyle w:val="Normal"/>
              <w:widowControl w:val="false"/>
              <w:numPr>
                <w:ilvl w:val="0"/>
                <w:numId w:val="0"/>
              </w:numPr>
              <w:spacing w:lineRule="auto" w:line="240" w:before="223" w:after="223"/>
              <w:ind w:left="0" w:hanging="0"/>
              <w:jc w:val="center"/>
              <w:outlineLvl w:val="4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24"/>
                <w:szCs w:val="24"/>
                <w:lang w:eastAsia="ru-RU"/>
              </w:rPr>
              <w:t xml:space="preserve"> </w:t>
            </w:r>
            <w:r>
              <w:rPr>
                <w:rFonts w:cs="Times New Roman" w:ascii="Times New Roman" w:hAnsi="Times New Roman"/>
                <w:b/>
                <w:color w:val="000000"/>
                <w:sz w:val="24"/>
                <w:szCs w:val="24"/>
              </w:rPr>
              <w:t>«О почетном гражданине сельского поселения Выселки  муниципального района Ставропольский Самарской области»</w:t>
            </w:r>
          </w:p>
          <w:p>
            <w:pPr>
              <w:pStyle w:val="Normal"/>
              <w:widowControl w:val="false"/>
              <w:spacing w:lineRule="auto" w:line="240" w:before="0" w:after="240"/>
              <w:ind w:firstLine="5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Настоящим Положением устанавливаются основания для присвоения звания "Почетный гражданин сельского поселения Выселки " (далее - звание "Почетный гражданин"), определяется порядок присвоения звания "Почетный гражданин", правовой статус лиц, которым присвоено звание "Почетный гражданин".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24"/>
                <w:szCs w:val="24"/>
                <w:lang w:eastAsia="ru-RU"/>
              </w:rPr>
              <w:t>1. Общие положения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1.1.В целях признания особо выдающихся заслуг граждан перед сельским поселением Выселки , поощрения их личной деятельности, направленной на пользу сельского поселения, на обеспечение благополучия и процветания сельского поселения, в соответствии с Уставом сельского поселения Выселки учреждено звание "Почетный гражданин сельского поселения Выселки" (далее - Почетный гражданин).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1.2. Звание "Почетный гражданин" присваивается Собранием представителей сельского поселения Выселки  (далее - Собрание) преимущественно гражданам сельского поселения за особые личные заслуги перед жителями сельского поселения в различных сферах деятельности: производственной, научной, общественно-политической, гуманитарной, а также может быть присвоено военнослужащим, сотрудникам правоохранительных органов, проявивших мужество и героизм при выполнении служебного долга.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1.3. Присвоение звания "Почетный гражданин" является высшей степенью признания заслуг гражданина перед сельским поселением и его населением. Звание "Почетный гражданин" присваивается пожизненно.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1.4. Звание "Почетный гражданин" не может быть присвоено повторно одному и тому же лицу. Лицо, удостоенное звания, имеет право публичного ношения нагрудного знака.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1.5. Лицу, удостоенному звания "Почетный гражданин", вручается удостоверение, значок и лента. Его имя, фотография заносятся в "Книгу Почета сельского поселения  Выселки".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 xml:space="preserve">1.6. Предварительное рассмотрение вопросов, связанных с присвоением звания "Почетный гражданин", осуществляется комиссией по присвоению звания "Почетный гражданин" (далее - Комиссия). Комиссия является консультативным органом, осуществляющим свои полномочия на общественных началах. Организационное и материально-техническое обеспечение работы  Комиссии осуществляется </w:t>
            </w:r>
            <w:r>
              <w:rPr>
                <w:rFonts w:eastAsia="Times New Roman" w:cs="Times New Roman" w:ascii="Times New Roman" w:hAnsi="Times New Roman"/>
                <w:color w:val="C9211E"/>
                <w:sz w:val="24"/>
                <w:szCs w:val="24"/>
                <w:lang w:eastAsia="ru-RU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администрацией  сельского поселения Выселки . Состав Комиссии, порядок ее формирования и деятельности устанавливается Главой сельского поселения  Выселки на срок полномочий главы сельского поселения.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24"/>
                <w:szCs w:val="24"/>
                <w:lang w:eastAsia="ru-RU"/>
              </w:rPr>
              <w:t>2.   Основания для присвоения звания "Почетный гражданин"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2.1. Основаниями для присвоения звания "Почетный гражданин" являются: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2.1.1. Авторитет у жителей сельского поселения, обретенный длительной общественной, культурной, научной, политической, хозяйственной работой, а также деятельностью с выдающимися результатами для сельского поселения;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2.1.2. Долговременная и устойчивая известность среди жителей сельского поселения на почве эффективной благотворительной деятельности;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2.1.3. Совершение мужественных поступков.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2.2. Звание "Почетный гражданин" может присваиваться гражданам, проживающим в других субъектах Российской Федерации, на условиях, указанных в пунктах 2.1.1 - 2.1.3.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2.3. Решение о присвоении звания "Почетный гражданин" принимается открытым голосованием большинством голосов от общего числа депутатов Собрания представителей сельского поселения Выселки и оформляется решением Собрания представителей.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2.4. Удостоверение Почетного гражданина подписывается Главой сельского поселения и председателем представительного органа сельского поселения, в котором указывается номер удостоверения, дата и номер принятия решения.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2.5. Присвоение звания "Почетный гражданин" производится накануне празднования Дня сельского поселения Выселки депутатами представительного органа поселения.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 xml:space="preserve">     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Вручение значка, удостоверения и ленты «Почетный гражданин сельского поселения Выселки» производится в торжественной обстановке на праздновании Дня сельского поселения. В исключительных случаях, на любом торжественном мероприятии, проводимом в сельском поселении.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24"/>
                <w:szCs w:val="24"/>
                <w:lang w:eastAsia="ru-RU"/>
              </w:rPr>
              <w:t>3. Порядок присвоения звания "Почетный гражданин"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3.1. Выдвижение кандидата на присвоение звания "Почетный гражданин" осуществляется с его согласия по инициативе: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- главы сельского поселения  Выселки ;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-  депутатов Собрания представителей сельского поселения Выселки;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- группы жителей сельского поселения Выселки и трудовых коллективах.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3.2. В случае, если с инициативой выдвижения кандидата на присвоение звания "Почетный гражданин" выступает Глава сельского поселения, то он направляет в Собрание представителей сельского поселения ходатайство на присвоение звания "Почетный гражданин", документы, подтверждающие достижения и заслуги кандидата, решение комиссии по присвоению звания «Почетный гражданин сельского поселения».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3.3. С ходатайством о присвоении звания могут обращаться трудовые коллективы предприятий, организаций, учреждений, службы, общественные организации, партии, движения, граждане, депутаты представительного органа. Ходатайство о присвоении звания "Почетный гражданин" направляется в администрацию сельского поселения Выселки для рассмотрения на Комиссии представления к присвоению звания "Почетный гражданин".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3.4. Представление должно содержать краткие биографические сведения о гражданине, представляемом к присвоению звания "Почетный гражданин", и конкретное описание особых заслуг, служащих основанием для присвоения звания "Почетный гражданин".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3.5. К представлению прилагаются следующие документы: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подробная биография кандидата с приложением копий документов, подтверждающих биографические факты, имеющие значение для присвоения звания "Почетный гражданин";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копии документов, подтверждающих особые заслуги гражданина, служащие основанием для присвоения звания "Почетный гражданин";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выписка из протокола общего собрания коллектива предприятия, организации, учреждения, службы, общественной организации, партии либо собрания (конференции) граждан о решении выступить с ходатайством о присвоении звания "Почетный гражданин", а также само ходатайство;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фотография гражданина, представляемого к присвоению звания "Почетный гражданин";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контактная информация;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любая дополнительная информация о гражданине, представляемом к присвоению звания "Почетный гражданин".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3.6. Комиссия после получения представления со всеми необходимыми документами к присвоению звания "Почетный гражданин" готовит соответствующее заключение в Собрание представителей сельского поселения Выселки.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3.7. Решение Собрания представителей сельского поселения Выселки о присвоении звания "Почетный гражданин" подлежит обязательному официальному опубликованию.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3.8. Лицо, удостоенное звания "Почетный гражданин", решением Собрания представителей сельского поселения Выселки может быть лишено этого звания в случае, если выяснится недостоверность документов, представленных для присвоения звания "Почетный гражданин", или за совершение недостойного поступка. В этом случае значок, лента и удостоверение "Почетный гражданин" подлежат возврату.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24"/>
                <w:szCs w:val="24"/>
                <w:lang w:eastAsia="ru-RU"/>
              </w:rPr>
              <w:t>4. Дополнительные льготы для лиц, удостоенных звания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24"/>
                <w:szCs w:val="24"/>
                <w:lang w:eastAsia="ru-RU"/>
              </w:rPr>
              <w:t>"Почетный гражданин"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4.1. Почетные граждане сельского поселения Выселки  могут наделяться следующими полномочиями: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1) получают внеочередное оказание медицинской помощи в офисе врача Общей практики по предъявлению удостоверения "Почетный гражданин сельского поселения  Выселки»;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 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2)   имеют право — принимать участие в работе комиссий и рабочих групп образуемых Собранием представителей с правом совещательного голоса;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 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3)  вновь строящимся улицам сельского поселения Выселки могут присваиваться имена Почетных граждан сельского поселения;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 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4) внеочередное обслуживание в торговых точках сельского поселения, в отделение почтовой связи;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 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5)  бесплатное посещение зрелищных мероприятий, проводимых в СДК   сельского поселения Выселки ;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6) освобождение от уплаты земельного налога, а также налога на имущество в размере до 100%;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7) на фасаде дома, где проживает «Почетный гражданин сельского поселения Выселки» устанавливается табличка.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4.2. Право на получение льгот возникает с момента принятия решения Собранием представителей сельского поселения Выселки о присвоении звания "Почетный гражданин сельского поселения Выселки".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4.3. После смерти Почетного гражданина удостоверение, значок и лента остаются   в его семье.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4.4. Льготы (привилегии) Почетных граждан, установленные настоящим Пол</w:t>
            </w:r>
            <w:bookmarkStart w:id="0" w:name="_GoBack"/>
            <w:bookmarkEnd w:id="0"/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ожением, после смерти Почетного гражданина не распространяются на членов его семьи и других родственников.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4.5 Расходы предприятий, учреждений и организаций, связанные с реализацией настоящего Положения, возмещаются за счет средств бюджета сельского поселения.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240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24"/>
                <w:szCs w:val="24"/>
                <w:lang w:eastAsia="ru-RU"/>
              </w:rPr>
              <w:t>5. Заключительные положения</w:t>
            </w:r>
          </w:p>
        </w:tc>
        <w:tc>
          <w:tcPr>
            <w:tcW w:w="6" w:type="dxa"/>
            <w:tcBorders>
              <w:top w:val="single" w:sz="6" w:space="0" w:color="D9D9D9"/>
            </w:tcBorders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pacing w:lineRule="auto" w:line="240" w:before="0" w:after="240"/>
              <w:ind w:left="720" w:hanging="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</w:r>
          </w:p>
        </w:tc>
      </w:tr>
    </w:tbl>
    <w:p>
      <w:pPr>
        <w:pStyle w:val="Normal"/>
        <w:spacing w:before="0" w:after="1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5.1. Действие настоящего Положения распространяется на всех Почетных граждан сельского поселения Выселки муниципального района Ставропольский, независимо от времени присвоения звания.</w:t>
      </w:r>
    </w:p>
    <w:sectPr>
      <w:type w:val="nextPage"/>
      <w:pgSz w:w="11906" w:h="16838"/>
      <w:pgMar w:left="567" w:right="851" w:header="0" w:top="426" w:footer="0" w:bottom="851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Segoe UI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Times New Roman">
    <w:charset w:val="cc"/>
    <w:family w:val="roman"/>
    <w:pitch w:val="variable"/>
  </w:font>
  <w:font w:name="Arial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1" w:customStyle="1">
    <w:name w:val="s1"/>
    <w:basedOn w:val="DefaultParagraphFont"/>
    <w:qFormat/>
    <w:rsid w:val="005e129b"/>
    <w:rPr/>
  </w:style>
  <w:style w:type="character" w:styleId="Style14" w:customStyle="1">
    <w:name w:val="Текст выноски Знак"/>
    <w:basedOn w:val="DefaultParagraphFont"/>
    <w:link w:val="a3"/>
    <w:uiPriority w:val="99"/>
    <w:semiHidden/>
    <w:qFormat/>
    <w:rsid w:val="007c3f1f"/>
    <w:rPr>
      <w:rFonts w:ascii="Segoe UI" w:hAnsi="Segoe UI" w:cs="Segoe UI"/>
      <w:sz w:val="18"/>
      <w:szCs w:val="18"/>
    </w:rPr>
  </w:style>
  <w:style w:type="character" w:styleId="Style15">
    <w:name w:val="Интернет-ссылка"/>
    <w:rPr>
      <w:color w:val="000080"/>
      <w:u w:val="single"/>
      <w:lang w:val="zxx" w:eastAsia="zxx" w:bidi="zxx"/>
    </w:rPr>
  </w:style>
  <w:style w:type="paragraph" w:styleId="Style16">
    <w:name w:val="Заголовок"/>
    <w:basedOn w:val="Normal"/>
    <w:next w:val="Style17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7">
    <w:name w:val="Body Text"/>
    <w:basedOn w:val="Normal"/>
    <w:pPr>
      <w:spacing w:lineRule="auto" w:line="276" w:before="0" w:after="140"/>
    </w:pPr>
    <w:rPr/>
  </w:style>
  <w:style w:type="paragraph" w:styleId="Style18">
    <w:name w:val="List"/>
    <w:basedOn w:val="Style17"/>
    <w:pPr/>
    <w:rPr>
      <w:rFonts w:cs="Arial"/>
    </w:rPr>
  </w:style>
  <w:style w:type="paragraph" w:styleId="Style19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20">
    <w:name w:val="Указатель"/>
    <w:basedOn w:val="Normal"/>
    <w:qFormat/>
    <w:pPr>
      <w:suppressLineNumbers/>
    </w:pPr>
    <w:rPr>
      <w:rFonts w:cs="Arial"/>
    </w:rPr>
  </w:style>
  <w:style w:type="paragraph" w:styleId="P12" w:customStyle="1">
    <w:name w:val="p12"/>
    <w:basedOn w:val="Normal"/>
    <w:qFormat/>
    <w:rsid w:val="005e129b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P14" w:customStyle="1">
    <w:name w:val="p14"/>
    <w:basedOn w:val="Normal"/>
    <w:qFormat/>
    <w:rsid w:val="005e129b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BalloonText">
    <w:name w:val="Balloon Text"/>
    <w:basedOn w:val="Normal"/>
    <w:link w:val="a4"/>
    <w:uiPriority w:val="99"/>
    <w:semiHidden/>
    <w:unhideWhenUsed/>
    <w:qFormat/>
    <w:rsid w:val="007c3f1f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ConsPlusNormal">
    <w:name w:val="ConsPlusNormal"/>
    <w:qFormat/>
    <w:pPr>
      <w:widowControl w:val="false"/>
      <w:suppressAutoHyphens w:val="true"/>
      <w:bidi w:val="0"/>
      <w:spacing w:lineRule="auto" w:line="259" w:before="0" w:after="0"/>
      <w:ind w:firstLine="720"/>
      <w:jc w:val="left"/>
    </w:pPr>
    <w:rPr>
      <w:rFonts w:ascii="Arial" w:hAnsi="Arial" w:eastAsia="Calibri" w:cs="Arial" w:eastAsiaTheme="minorHAnsi"/>
      <w:color w:val="auto"/>
      <w:kern w:val="0"/>
      <w:sz w:val="22"/>
      <w:szCs w:val="22"/>
      <w:lang w:val="ru-RU" w:eastAsia="en-U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viselki.stavrsp.ru/" TargetMode="Externa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269</TotalTime>
  <Application>LibreOffice/7.0.4.2$Windows_X86_64 LibreOffice_project/dcf040e67528d9187c66b2379df5ea4407429775</Application>
  <AppVersion>15.0000</AppVersion>
  <Pages>5</Pages>
  <Words>1151</Words>
  <Characters>8973</Characters>
  <CharactersWithSpaces>10367</CharactersWithSpaces>
  <Paragraphs>77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2021-01-26T07:23:00Z</dcterms:created>
  <dc:creator>Sobr-3</dc:creator>
  <dc:description/>
  <dc:language>ru-RU</dc:language>
  <cp:lastModifiedBy/>
  <cp:lastPrinted>2021-03-05T11:39:47Z</cp:lastPrinted>
  <dcterms:modified xsi:type="dcterms:W3CDTF">2021-03-05T11:39:59Z</dcterms:modified>
  <cp:revision>16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