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 xml:space="preserve"> 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</w:rPr>
        <w:t>Сведения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о доходах, об имуществе и обязательствах имущественного характера</w:t>
      </w:r>
    </w:p>
    <w:p>
      <w:pPr>
        <w:pStyle w:val="FR1"/>
        <w:tabs>
          <w:tab w:val="clear" w:pos="708"/>
          <w:tab w:val="left" w:pos="10065" w:leader="none"/>
        </w:tabs>
        <w:spacing w:lineRule="auto" w:line="240"/>
        <w:ind w:left="0" w:hanging="0"/>
        <w:jc w:val="center"/>
        <w:rPr>
          <w:sz w:val="22"/>
          <w:szCs w:val="22"/>
        </w:rPr>
      </w:pPr>
      <w:r>
        <w:rPr>
          <w:sz w:val="22"/>
          <w:szCs w:val="22"/>
        </w:rPr>
        <w:t>представленные депутатами Собрания Представителей сельского поселения Выселки муниципального  района  Ставропольский Самарской области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за отчетный период с 1 января 2020 года по 31 декабря 2020года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и подлежащие размещению в информационно-телекоммуникационной сети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>
      <w:pPr>
        <w:pStyle w:val="Normal"/>
        <w:widowControl w:val="false"/>
        <w:spacing w:before="0" w:after="0"/>
        <w:jc w:val="center"/>
        <w:rPr>
          <w:rFonts w:eastAsia="Calibri"/>
          <w:lang w:eastAsia="en-US"/>
        </w:rPr>
      </w:pPr>
      <w:r>
        <w:rPr>
          <w:rFonts w:eastAsia="Calibri"/>
          <w:lang w:eastAsia="en-US"/>
        </w:rPr>
      </w:r>
    </w:p>
    <w:tbl>
      <w:tblPr>
        <w:tblW w:w="15660" w:type="dxa"/>
        <w:jc w:val="left"/>
        <w:tblInd w:w="19" w:type="dxa"/>
        <w:tblLayout w:type="fixed"/>
        <w:tblCellMar>
          <w:top w:w="62" w:type="dxa"/>
          <w:left w:w="102" w:type="dxa"/>
          <w:bottom w:w="102" w:type="dxa"/>
          <w:right w:w="62" w:type="dxa"/>
        </w:tblCellMar>
        <w:tblLook w:val="0000"/>
      </w:tblPr>
      <w:tblGrid>
        <w:gridCol w:w="731"/>
        <w:gridCol w:w="1859"/>
        <w:gridCol w:w="1558"/>
        <w:gridCol w:w="1135"/>
        <w:gridCol w:w="993"/>
        <w:gridCol w:w="849"/>
        <w:gridCol w:w="993"/>
        <w:gridCol w:w="1559"/>
        <w:gridCol w:w="851"/>
        <w:gridCol w:w="850"/>
        <w:gridCol w:w="1417"/>
        <w:gridCol w:w="1278"/>
        <w:gridCol w:w="1586"/>
      </w:tblGrid>
      <w:tr>
        <w:trPr>
          <w:trHeight w:val="698" w:hRule="atLeast"/>
        </w:trPr>
        <w:tc>
          <w:tcPr>
            <w:tcW w:w="73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8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9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ind w:firstLine="97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>
              <w:r>
                <w:rPr>
                  <w:rFonts w:eastAsia="Calibri" w:cs="Times New Roman" w:ascii="Times New Roman" w:hAnsi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>
              <w:r>
                <w:rPr>
                  <w:rFonts w:eastAsia="Calibri" w:cs="Times New Roman" w:ascii="Times New Roman" w:hAnsi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>
        <w:trPr/>
        <w:tc>
          <w:tcPr>
            <w:tcW w:w="73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  <w:tc>
          <w:tcPr>
            <w:tcW w:w="1859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  <w:tc>
          <w:tcPr>
            <w:tcW w:w="155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  <w:tc>
          <w:tcPr>
            <w:tcW w:w="127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  <w:tc>
          <w:tcPr>
            <w:tcW w:w="1586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lang w:eastAsia="en-US"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</w:r>
          </w:p>
        </w:tc>
      </w:tr>
      <w:tr>
        <w:trPr>
          <w:trHeight w:val="1350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Андреянов  Борис Александрович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, округ №1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Courier New" w:ascii="Courier New" w:hAnsi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>
          <w:trHeight w:val="2484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Шарапов  Раиль Анисович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-округ №2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Courier New" w:ascii="Courier New" w:hAnsi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>
          <w:trHeight w:val="925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Дишина Чулпан Маннановна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 округ №3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cs="Courier New" w:ascii="Courier New" w:hAnsi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/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Мунасипов Наиль  Гакифович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 округ №4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Courier New" w:ascii="Courier New" w:hAnsi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/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 Тальгат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Азгатович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 округ №5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Земельный участок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br/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жилой дом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½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1/2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774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108,9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--------------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>HYUNDAI SONATA2020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ru-RU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КАМАЗ 5511, 1987г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150 000.00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>HYUNDAI SONATA2020</w:t>
            </w:r>
          </w:p>
        </w:tc>
      </w:tr>
      <w:tr>
        <w:trPr>
          <w:trHeight w:val="1599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супруга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Земельный участок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br/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жилой дом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½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1/2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774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108,9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--------------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535032.00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/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--------------</w:t>
            </w:r>
          </w:p>
        </w:tc>
      </w:tr>
      <w:tr>
        <w:trPr/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</w:tr>
      <w:tr>
        <w:trPr>
          <w:trHeight w:val="837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Савчук  Анжела Галиевна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 округ №6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cs="Courier New" w:ascii="Courier New" w:hAnsi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hd w:fill="FFFFFF" w:val="clear"/>
                <w:lang w:val="en-US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</w:tr>
      <w:tr>
        <w:trPr>
          <w:trHeight w:val="837" w:hRule="atLeast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kern w:val="0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0"/>
                <w:lang w:val="ru-RU" w:eastAsia="en-US" w:bidi="ar-SA"/>
              </w:rPr>
              <w:t>Яхин Радик Минталипович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 округ №7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квартира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1/2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65,7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hd w:fill="FFFFFF" w:val="clear"/>
                <w:lang w:val="en-US"/>
              </w:rPr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459957.27</w:t>
            </w: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  <w:t>Квартира</w:t>
            </w:r>
          </w:p>
        </w:tc>
      </w:tr>
      <w:tr>
        <w:trPr>
          <w:trHeight w:val="659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СУПРУГА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Квартира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квартира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Общая долевая</w:t>
            </w: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 xml:space="preserve"> ½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ru-RU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ru-RU" w:eastAsia="en-US"/>
              </w:rPr>
              <w:t>индивидуальная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65,7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16,8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РФ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183 471.51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  <w:t>Квартира</w:t>
            </w:r>
          </w:p>
        </w:tc>
      </w:tr>
      <w:tr>
        <w:trPr>
          <w:trHeight w:val="659" w:hRule="atLeast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</w:t>
            </w: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--------------</w:t>
            </w:r>
          </w:p>
        </w:tc>
      </w:tr>
      <w:tr>
        <w:trPr>
          <w:trHeight w:val="659" w:hRule="atLeast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</w:t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</w:t>
            </w: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--------------</w:t>
            </w:r>
          </w:p>
        </w:tc>
      </w:tr>
      <w:tr>
        <w:trPr>
          <w:trHeight w:val="659" w:hRule="atLeast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Вологодских Денис Геннадьевич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-округ №8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cs="Courier New" w:ascii="Courier New" w:hAnsi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</w:tr>
      <w:tr>
        <w:trPr>
          <w:trHeight w:val="663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Сафиуллова Елизавета Васильевна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-округ № 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земельный участок  .приусадебный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1945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Россия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>1180161.39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</w:tr>
      <w:tr>
        <w:trPr>
          <w:trHeight w:val="663" w:hRule="atLeast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Супруг 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земельный участок  приусадебный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индивидуальная 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1945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 xml:space="preserve">Россия 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b/>
                <w:b/>
                <w:bCs/>
                <w:color w:val="333333"/>
                <w:sz w:val="20"/>
                <w:szCs w:val="20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  <w:lang w:val="en-US"/>
              </w:rPr>
              <w:t>Hyundai</w:t>
            </w:r>
            <w:r>
              <w:rPr>
                <w:rStyle w:val="Appleconvertedspace"/>
                <w:rFonts w:cs="Times New Roman" w:ascii="Times New Roman" w:hAnsi="Times New Roman"/>
                <w:color w:val="333333"/>
                <w:sz w:val="20"/>
                <w:szCs w:val="20"/>
                <w:shd w:fill="FFFFFF" w:val="clear"/>
                <w:lang w:val="en-US"/>
              </w:rPr>
              <w:t> </w:t>
            </w: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  <w:lang w:val="en-US"/>
              </w:rPr>
              <w:t>SOLARIS  G4fcdw575475,  2013</w:t>
            </w: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</w:rPr>
              <w:t>г</w:t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  <w:lang w:val="en-US"/>
              </w:rPr>
              <w:t>Hyundai</w:t>
            </w: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333333"/>
                <w:sz w:val="20"/>
                <w:szCs w:val="20"/>
                <w:shd w:fill="FFFFFF" w:val="clear"/>
                <w:lang w:val="en-US"/>
              </w:rPr>
              <w:t>Creta2019</w:t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val="en-US"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val="en-US" w:eastAsia="en-US"/>
              </w:rPr>
              <w:t>585 685.13</w:t>
            </w: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</w:tr>
      <w:tr>
        <w:trPr>
          <w:trHeight w:val="711" w:hRule="atLeast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10.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Кафизова Юлия Ривхатовна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  <w:t>депутат -округ №10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cs="Courier New" w:ascii="Courier New" w:hAnsi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0"/>
                <w:szCs w:val="20"/>
                <w:lang w:eastAsia="en-US"/>
              </w:rPr>
            </w:pPr>
            <w:r>
              <w:rPr>
                <w:rFonts w:eastAsia="Calibri" w:cs="Times New Roman" w:ascii="Times New Roman" w:hAnsi="Times New Roman"/>
                <w:sz w:val="20"/>
                <w:szCs w:val="20"/>
                <w:lang w:eastAsia="en-US"/>
              </w:rPr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color w:val="000000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hd w:fill="FFFFFF" w:val="clear"/>
              </w:rPr>
            </w:r>
          </w:p>
        </w:tc>
      </w:tr>
    </w:tbl>
    <w:p>
      <w:pPr>
        <w:pStyle w:val="Normal"/>
        <w:widowControl w:val="false"/>
        <w:jc w:val="both"/>
        <w:rPr>
          <w:rFonts w:ascii="Times New Roman" w:hAnsi="Times New Roman" w:eastAsia="Calibri" w:cs="Times New Roman"/>
          <w:sz w:val="20"/>
          <w:szCs w:val="20"/>
          <w:lang w:eastAsia="en-US"/>
        </w:rPr>
      </w:pPr>
      <w:r>
        <w:rPr>
          <w:rFonts w:eastAsia="Calibri" w:cs="Times New Roman" w:ascii="Times New Roman" w:hAnsi="Times New Roman"/>
          <w:sz w:val="20"/>
          <w:szCs w:val="20"/>
          <w:lang w:eastAsia="en-US"/>
        </w:rPr>
      </w:r>
    </w:p>
    <w:p>
      <w:pPr>
        <w:pStyle w:val="Normal"/>
        <w:widowControl w:val="false"/>
        <w:jc w:val="both"/>
        <w:rPr>
          <w:rFonts w:ascii="Times New Roman" w:hAnsi="Times New Roman" w:eastAsia="Calibri" w:cs="Times New Roman"/>
          <w:sz w:val="20"/>
          <w:szCs w:val="20"/>
          <w:lang w:eastAsia="en-US"/>
        </w:rPr>
      </w:pPr>
      <w:r>
        <w:rPr>
          <w:rFonts w:eastAsia="Calibri" w:cs="Times New Roman" w:ascii="Times New Roman" w:hAnsi="Times New Roman"/>
          <w:sz w:val="20"/>
          <w:szCs w:val="20"/>
          <w:lang w:eastAsia="en-US"/>
        </w:rPr>
      </w:r>
    </w:p>
    <w:p>
      <w:pPr>
        <w:pStyle w:val="Normal"/>
        <w:widowControl w:val="false"/>
        <w:jc w:val="both"/>
        <w:rPr>
          <w:rFonts w:ascii="Times New Roman" w:hAnsi="Times New Roman" w:eastAsia="Calibri" w:cs="Times New Roman"/>
          <w:sz w:val="20"/>
          <w:szCs w:val="20"/>
          <w:lang w:eastAsia="en-US"/>
        </w:rPr>
      </w:pPr>
      <w:r>
        <w:rPr>
          <w:rFonts w:eastAsia="Calibri" w:cs="Times New Roman" w:ascii="Times New Roman" w:hAnsi="Times New Roman"/>
          <w:sz w:val="20"/>
          <w:szCs w:val="20"/>
          <w:lang w:eastAsia="en-US"/>
        </w:rPr>
      </w:r>
    </w:p>
    <w:p>
      <w:pPr>
        <w:pStyle w:val="Normal"/>
        <w:spacing w:before="0" w:after="200"/>
        <w:rPr>
          <w:rFonts w:ascii="Times New Roman" w:hAnsi="Times New Roman" w:cs="Times New Roman"/>
        </w:rPr>
      </w:pPr>
      <w:r>
        <w:rPr/>
      </w:r>
    </w:p>
    <w:sectPr>
      <w:type w:val="nextPage"/>
      <w:pgSz w:orient="landscape" w:w="16838" w:h="11906"/>
      <w:pgMar w:left="1134" w:right="1134" w:header="0" w:top="684" w:footer="0" w:bottom="84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Courier New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719d9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rsid w:val="001c4ab3"/>
    <w:rPr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1c4ab3"/>
    <w:rPr>
      <w:rFonts w:ascii="Tahoma" w:hAnsi="Tahoma" w:eastAsia="Times New Roman" w:cs="Times New Roman"/>
      <w:sz w:val="16"/>
      <w:szCs w:val="16"/>
    </w:rPr>
  </w:style>
  <w:style w:type="character" w:styleId="Appleconvertedspace" w:customStyle="1">
    <w:name w:val="apple-converted-space"/>
    <w:basedOn w:val="DefaultParagraphFont"/>
    <w:qFormat/>
    <w:rsid w:val="00922c75"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FR1" w:customStyle="1">
    <w:name w:val="FR1"/>
    <w:qFormat/>
    <w:rsid w:val="001c4ab3"/>
    <w:pPr>
      <w:widowControl w:val="false"/>
      <w:suppressAutoHyphens w:val="true"/>
      <w:bidi w:val="0"/>
      <w:spacing w:lineRule="auto" w:line="259" w:before="0" w:after="0"/>
      <w:ind w:left="560" w:hanging="32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0"/>
      <w:lang w:val="ru-RU" w:eastAsia="ru-RU" w:bidi="ar-SA"/>
    </w:rPr>
  </w:style>
  <w:style w:type="paragraph" w:styleId="NormalWeb">
    <w:name w:val="Normal (Web)"/>
    <w:basedOn w:val="Normal"/>
    <w:uiPriority w:val="99"/>
    <w:unhideWhenUsed/>
    <w:qFormat/>
    <w:rsid w:val="001c4ab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1c4ab3"/>
    <w:pPr>
      <w:spacing w:lineRule="auto" w:line="240" w:before="0" w:after="0"/>
    </w:pPr>
    <w:rPr>
      <w:rFonts w:ascii="Tahoma" w:hAnsi="Tahoma" w:eastAsia="Times New Roman" w:cs="Times New Roman"/>
      <w:sz w:val="16"/>
      <w:szCs w:val="16"/>
    </w:rPr>
  </w:style>
  <w:style w:type="paragraph" w:styleId="Style21">
    <w:name w:val="Содержимое таблицы"/>
    <w:basedOn w:val="Normal"/>
    <w:qFormat/>
    <w:pPr>
      <w:widowControl w:val="false"/>
      <w:suppressLineNumbers/>
    </w:pPr>
    <w:rPr/>
  </w:style>
  <w:style w:type="paragraph" w:styleId="Style22">
    <w:name w:val="Заголовок таблицы"/>
    <w:basedOn w:val="Style21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E2B6B-615C-43A4-912B-419F04F07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</TotalTime>
  <Application>LibreOffice/7.0.4.2$Windows_X86_64 LibreOffice_project/dcf040e67528d9187c66b2379df5ea4407429775</Application>
  <AppVersion>15.0000</AppVersion>
  <Pages>4</Pages>
  <Words>347</Words>
  <Characters>2496</Characters>
  <CharactersWithSpaces>2843</CharactersWithSpaces>
  <Paragraphs>162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2018-04-02T09:45:00Z</dcterms:created>
  <dc:creator>User</dc:creator>
  <dc:description/>
  <dc:language>ru-RU</dc:language>
  <cp:lastModifiedBy/>
  <dcterms:modified xsi:type="dcterms:W3CDTF">2021-05-12T15:22:49Z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